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B2581" w14:textId="63717ECA" w:rsidR="00EF7211" w:rsidRDefault="00123341">
      <w:pPr>
        <w:jc w:val="center"/>
        <w:rPr>
          <w:rFonts w:ascii="Bookman Old Style" w:hAnsi="Bookman Old Style" w:cs="Calibri"/>
          <w:smallCaps/>
          <w:sz w:val="28"/>
          <w:szCs w:val="28"/>
        </w:rPr>
      </w:pPr>
      <w:r>
        <w:rPr>
          <w:rFonts w:ascii="Bookman Old Style" w:hAnsi="Bookman Old Style" w:cs="Calibri"/>
          <w:b/>
          <w:bCs/>
          <w:smallCaps/>
          <w:sz w:val="28"/>
          <w:szCs w:val="28"/>
        </w:rPr>
        <w:t>Title of a Manuscript for the XXI</w:t>
      </w:r>
      <w:r w:rsidR="00B44D00">
        <w:rPr>
          <w:rFonts w:ascii="Bookman Old Style" w:hAnsi="Bookman Old Style" w:cs="Calibri"/>
          <w:b/>
          <w:bCs/>
          <w:smallCaps/>
          <w:sz w:val="28"/>
          <w:szCs w:val="28"/>
        </w:rPr>
        <w:t>V</w:t>
      </w:r>
      <w:r>
        <w:rPr>
          <w:rFonts w:ascii="Bookman Old Style" w:hAnsi="Bookman Old Style" w:cs="Calibri"/>
          <w:b/>
          <w:bCs/>
          <w:smallCaps/>
          <w:sz w:val="28"/>
          <w:szCs w:val="28"/>
        </w:rPr>
        <w:t xml:space="preserve"> </w:t>
      </w:r>
      <w:proofErr w:type="spellStart"/>
      <w:r>
        <w:rPr>
          <w:rFonts w:ascii="Bookman Old Style" w:hAnsi="Bookman Old Style" w:cs="Calibri"/>
          <w:b/>
          <w:bCs/>
          <w:smallCaps/>
          <w:sz w:val="28"/>
          <w:szCs w:val="28"/>
        </w:rPr>
        <w:t>RiNEm</w:t>
      </w:r>
      <w:proofErr w:type="spellEnd"/>
    </w:p>
    <w:p w14:paraId="50CA9D61" w14:textId="77777777" w:rsidR="00EF7211" w:rsidRDefault="00123341">
      <w:pPr>
        <w:rPr>
          <w:rFonts w:ascii="Bookman Old Style" w:hAnsi="Bookman Old Style" w:cs="Calibri"/>
        </w:rPr>
      </w:pPr>
      <w:r>
        <w:rPr>
          <w:rFonts w:ascii="Bookman Old Style" w:hAnsi="Bookman Old Style" w:cs="Calibri"/>
        </w:rPr>
        <w:t> </w:t>
      </w:r>
    </w:p>
    <w:p w14:paraId="08047213" w14:textId="0A1E6D23" w:rsidR="00EF7211" w:rsidRDefault="00123341">
      <w:pPr>
        <w:jc w:val="center"/>
        <w:rPr>
          <w:rFonts w:ascii="Bookman Old Style" w:hAnsi="Bookman Old Style" w:cs="Calibri"/>
        </w:rPr>
      </w:pPr>
      <w:r>
        <w:rPr>
          <w:rFonts w:ascii="Bookman Old Style" w:hAnsi="Bookman Old Style" w:cs="Calibri"/>
        </w:rPr>
        <w:t>A. Author</w:t>
      </w:r>
      <w:r>
        <w:rPr>
          <w:rFonts w:ascii="Bookman Old Style" w:hAnsi="Bookman Old Style" w:cs="Calibri"/>
          <w:vertAlign w:val="superscript"/>
        </w:rPr>
        <w:t>(1</w:t>
      </w:r>
      <w:r w:rsidR="003C4FCC">
        <w:rPr>
          <w:rFonts w:ascii="Bookman Old Style" w:hAnsi="Bookman Old Style" w:cs="Calibri"/>
          <w:vertAlign w:val="superscript"/>
        </w:rPr>
        <w:t>,2</w:t>
      </w:r>
      <w:r>
        <w:rPr>
          <w:rFonts w:ascii="Bookman Old Style" w:hAnsi="Bookman Old Style" w:cs="Calibri"/>
          <w:vertAlign w:val="superscript"/>
        </w:rPr>
        <w:t>)</w:t>
      </w:r>
      <w:r w:rsidR="005F61A8" w:rsidRPr="005F61A8">
        <w:rPr>
          <w:rFonts w:ascii="Bookman Old Style" w:hAnsi="Bookman Old Style" w:cs="Calibri"/>
          <w:b/>
          <w:bCs/>
          <w:vertAlign w:val="superscript"/>
        </w:rPr>
        <w:t>*</w:t>
      </w:r>
      <w:r>
        <w:rPr>
          <w:rFonts w:ascii="Bookman Old Style" w:hAnsi="Bookman Old Style" w:cs="Calibri"/>
        </w:rPr>
        <w:t>, B. Author</w:t>
      </w:r>
      <w:r>
        <w:rPr>
          <w:rFonts w:ascii="Bookman Old Style" w:hAnsi="Bookman Old Style" w:cs="Calibri"/>
          <w:vertAlign w:val="superscript"/>
        </w:rPr>
        <w:t>(2)</w:t>
      </w:r>
    </w:p>
    <w:p w14:paraId="2D990298" w14:textId="77777777" w:rsidR="00EF7211" w:rsidRDefault="00123341">
      <w:pPr>
        <w:rPr>
          <w:rFonts w:ascii="Bookman Old Style" w:hAnsi="Bookman Old Style" w:cs="Calibri"/>
        </w:rPr>
      </w:pPr>
      <w:r>
        <w:rPr>
          <w:rFonts w:ascii="Bookman Old Style" w:hAnsi="Bookman Old Style" w:cs="Calibri"/>
        </w:rPr>
        <w:t> </w:t>
      </w:r>
    </w:p>
    <w:p w14:paraId="620543D4" w14:textId="39AB0134" w:rsidR="00EF7211" w:rsidRDefault="00343B1C">
      <w:pPr>
        <w:numPr>
          <w:ilvl w:val="0"/>
          <w:numId w:val="2"/>
        </w:numPr>
        <w:jc w:val="center"/>
        <w:rPr>
          <w:rFonts w:ascii="Bookman Old Style" w:hAnsi="Bookman Old Style" w:cs="Calibri"/>
        </w:rPr>
      </w:pPr>
      <w:r>
        <w:rPr>
          <w:rFonts w:ascii="Bookman Old Style" w:hAnsi="Bookman Old Style" w:cs="Calibri"/>
        </w:rPr>
        <w:t>DIEEI</w:t>
      </w:r>
      <w:r w:rsidR="00123341">
        <w:rPr>
          <w:rFonts w:ascii="Bookman Old Style" w:hAnsi="Bookman Old Style" w:cs="Calibri"/>
        </w:rPr>
        <w:t xml:space="preserve">, University of </w:t>
      </w:r>
      <w:r w:rsidR="00B44D00">
        <w:rPr>
          <w:rFonts w:ascii="Bookman Old Style" w:hAnsi="Bookman Old Style" w:cs="Calibri"/>
        </w:rPr>
        <w:t>Catania</w:t>
      </w:r>
    </w:p>
    <w:p w14:paraId="7F080835" w14:textId="63D647F3" w:rsidR="00EF7211" w:rsidRDefault="00B44D00">
      <w:pPr>
        <w:jc w:val="center"/>
        <w:rPr>
          <w:rFonts w:ascii="Bookman Old Style" w:hAnsi="Bookman Old Style" w:cs="Calibri"/>
          <w:lang w:val="it-IT"/>
        </w:rPr>
      </w:pPr>
      <w:r>
        <w:rPr>
          <w:rFonts w:ascii="Bookman Old Style" w:hAnsi="Bookman Old Style" w:cs="Calibri"/>
          <w:lang w:val="it-IT"/>
        </w:rPr>
        <w:t>Città Universitaria, Viale Andrea Doria 6</w:t>
      </w:r>
      <w:r w:rsidR="00123341">
        <w:rPr>
          <w:rFonts w:ascii="Bookman Old Style" w:hAnsi="Bookman Old Style" w:cs="Calibri"/>
          <w:lang w:val="it-IT"/>
        </w:rPr>
        <w:t xml:space="preserve">, </w:t>
      </w:r>
      <w:r>
        <w:rPr>
          <w:rFonts w:ascii="Bookman Old Style" w:hAnsi="Bookman Old Style" w:cs="Calibri"/>
          <w:lang w:val="it-IT"/>
        </w:rPr>
        <w:t>I-95125</w:t>
      </w:r>
      <w:r w:rsidR="00123341">
        <w:rPr>
          <w:rFonts w:ascii="Bookman Old Style" w:hAnsi="Bookman Old Style" w:cs="Calibri"/>
          <w:lang w:val="it-IT"/>
        </w:rPr>
        <w:t xml:space="preserve"> </w:t>
      </w:r>
      <w:r>
        <w:rPr>
          <w:rFonts w:ascii="Bookman Old Style" w:hAnsi="Bookman Old Style" w:cs="Calibri"/>
          <w:lang w:val="it-IT"/>
        </w:rPr>
        <w:t>Catania</w:t>
      </w:r>
      <w:r w:rsidR="00123341">
        <w:rPr>
          <w:rFonts w:ascii="Bookman Old Style" w:hAnsi="Bookman Old Style" w:cs="Calibri"/>
          <w:lang w:val="it-IT"/>
        </w:rPr>
        <w:t xml:space="preserve">, </w:t>
      </w:r>
      <w:proofErr w:type="spellStart"/>
      <w:r w:rsidR="00123341">
        <w:rPr>
          <w:rFonts w:ascii="Bookman Old Style" w:hAnsi="Bookman Old Style" w:cs="Calibri"/>
          <w:lang w:val="it-IT"/>
        </w:rPr>
        <w:t>Italy</w:t>
      </w:r>
      <w:proofErr w:type="spellEnd"/>
    </w:p>
    <w:p w14:paraId="2E931A35" w14:textId="5FCA49DE" w:rsidR="00343B1C" w:rsidRDefault="0071713E" w:rsidP="00343B1C">
      <w:pPr>
        <w:numPr>
          <w:ilvl w:val="0"/>
          <w:numId w:val="2"/>
        </w:numPr>
        <w:jc w:val="center"/>
        <w:rPr>
          <w:rFonts w:ascii="Bookman Old Style" w:hAnsi="Bookman Old Style" w:cs="Calibri"/>
          <w:lang w:val="it-IT"/>
        </w:rPr>
      </w:pPr>
      <w:r>
        <w:rPr>
          <w:rFonts w:ascii="Bookman Old Style" w:hAnsi="Bookman Old Style" w:cs="Calibri"/>
          <w:lang w:val="it-IT"/>
        </w:rPr>
        <w:t>INFN-LNS</w:t>
      </w:r>
      <w:r w:rsidR="00343B1C" w:rsidRPr="00343B1C">
        <w:rPr>
          <w:rFonts w:ascii="Bookman Old Style" w:hAnsi="Bookman Old Style" w:cs="Calibri"/>
          <w:lang w:val="it-IT"/>
        </w:rPr>
        <w:t>,</w:t>
      </w:r>
      <w:r w:rsidR="00343B1C">
        <w:rPr>
          <w:rFonts w:ascii="Bookman Old Style" w:hAnsi="Bookman Old Style" w:cs="Calibri"/>
          <w:lang w:val="it-IT"/>
        </w:rPr>
        <w:t xml:space="preserve"> Via </w:t>
      </w:r>
      <w:r>
        <w:rPr>
          <w:rFonts w:ascii="Bookman Old Style" w:hAnsi="Bookman Old Style" w:cs="Calibri"/>
          <w:lang w:val="it-IT"/>
        </w:rPr>
        <w:t>Santa Sofia 62,</w:t>
      </w:r>
      <w:r w:rsidR="00343B1C">
        <w:rPr>
          <w:rFonts w:ascii="Bookman Old Style" w:hAnsi="Bookman Old Style" w:cs="Calibri"/>
          <w:lang w:val="it-IT"/>
        </w:rPr>
        <w:t xml:space="preserve"> </w:t>
      </w:r>
      <w:r>
        <w:rPr>
          <w:rFonts w:ascii="Bookman Old Style" w:hAnsi="Bookman Old Style" w:cs="Calibri"/>
          <w:lang w:val="it-IT"/>
        </w:rPr>
        <w:t>I-95123</w:t>
      </w:r>
      <w:r w:rsidR="00343B1C">
        <w:rPr>
          <w:rFonts w:ascii="Bookman Old Style" w:hAnsi="Bookman Old Style" w:cs="Calibri"/>
          <w:lang w:val="it-IT"/>
        </w:rPr>
        <w:t xml:space="preserve"> </w:t>
      </w:r>
      <w:r>
        <w:rPr>
          <w:rFonts w:ascii="Bookman Old Style" w:hAnsi="Bookman Old Style" w:cs="Calibri"/>
          <w:lang w:val="it-IT"/>
        </w:rPr>
        <w:t>Catania</w:t>
      </w:r>
      <w:r w:rsidR="00343B1C">
        <w:rPr>
          <w:rFonts w:ascii="Bookman Old Style" w:hAnsi="Bookman Old Style" w:cs="Calibri"/>
          <w:lang w:val="it-IT"/>
        </w:rPr>
        <w:t xml:space="preserve">, </w:t>
      </w:r>
      <w:proofErr w:type="spellStart"/>
      <w:r w:rsidR="00343B1C">
        <w:rPr>
          <w:rFonts w:ascii="Bookman Old Style" w:hAnsi="Bookman Old Style" w:cs="Calibri"/>
          <w:lang w:val="it-IT"/>
        </w:rPr>
        <w:t>Italy</w:t>
      </w:r>
      <w:proofErr w:type="spellEnd"/>
    </w:p>
    <w:p w14:paraId="722FE48B" w14:textId="4821A9F7" w:rsidR="00EF7211" w:rsidRPr="00A330F4" w:rsidRDefault="00B44D00">
      <w:pPr>
        <w:jc w:val="center"/>
      </w:pPr>
      <w:r w:rsidRPr="00A330F4">
        <w:rPr>
          <w:rStyle w:val="CollegamentoInternet"/>
          <w:rFonts w:ascii="Bookman Old Style" w:hAnsi="Bookman Old Style" w:cs="Calibri"/>
        </w:rPr>
        <w:t>email@</w:t>
      </w:r>
      <w:r w:rsidR="005F61A8">
        <w:rPr>
          <w:rStyle w:val="CollegamentoInternet"/>
          <w:rFonts w:ascii="Bookman Old Style" w:hAnsi="Bookman Old Style" w:cs="Calibri"/>
        </w:rPr>
        <w:t>unict</w:t>
      </w:r>
      <w:r w:rsidRPr="00A330F4">
        <w:rPr>
          <w:rStyle w:val="CollegamentoInternet"/>
          <w:rFonts w:ascii="Bookman Old Style" w:hAnsi="Bookman Old Style" w:cs="Calibri"/>
        </w:rPr>
        <w:t>.it</w:t>
      </w:r>
    </w:p>
    <w:p w14:paraId="325F9C1D" w14:textId="77777777" w:rsidR="00EF7211" w:rsidRPr="00A330F4" w:rsidRDefault="00123341">
      <w:pPr>
        <w:rPr>
          <w:rFonts w:ascii="Bookman Old Style" w:hAnsi="Bookman Old Style" w:cs="Calibri"/>
        </w:rPr>
      </w:pPr>
      <w:r w:rsidRPr="00A330F4">
        <w:rPr>
          <w:rFonts w:ascii="Bookman Old Style" w:hAnsi="Bookman Old Style" w:cs="Calibri"/>
        </w:rPr>
        <w:t> </w:t>
      </w:r>
    </w:p>
    <w:p w14:paraId="18F4C281" w14:textId="77777777" w:rsidR="00EF7211" w:rsidRPr="00A330F4" w:rsidRDefault="00123341">
      <w:pPr>
        <w:rPr>
          <w:rFonts w:ascii="Bookman Old Style" w:hAnsi="Bookman Old Style" w:cs="Calibri"/>
        </w:rPr>
      </w:pPr>
      <w:r w:rsidRPr="00A330F4">
        <w:rPr>
          <w:rFonts w:ascii="Bookman Old Style" w:hAnsi="Bookman Old Style" w:cs="Calibri"/>
        </w:rPr>
        <w:t> </w:t>
      </w:r>
    </w:p>
    <w:p w14:paraId="00D68AA9" w14:textId="77777777" w:rsidR="00EF7211" w:rsidRDefault="00123341">
      <w:pPr>
        <w:jc w:val="center"/>
        <w:rPr>
          <w:rFonts w:ascii="Bookman Old Style" w:hAnsi="Bookman Old Style" w:cs="Calibri"/>
        </w:rPr>
      </w:pPr>
      <w:r>
        <w:rPr>
          <w:rFonts w:ascii="Bookman Old Style" w:hAnsi="Bookman Old Style" w:cs="Calibri"/>
          <w:b/>
          <w:bCs/>
        </w:rPr>
        <w:t>Abstract</w:t>
      </w:r>
    </w:p>
    <w:p w14:paraId="419226EC" w14:textId="55F8EB29" w:rsidR="00EF7211" w:rsidRDefault="00123341">
      <w:pPr>
        <w:jc w:val="both"/>
        <w:rPr>
          <w:rFonts w:ascii="Bookman Old Style" w:hAnsi="Bookman Old Style" w:cs="Calibri"/>
          <w:sz w:val="22"/>
          <w:szCs w:val="22"/>
        </w:rPr>
      </w:pPr>
      <w:r>
        <w:rPr>
          <w:rFonts w:ascii="Bookman Old Style" w:hAnsi="Bookman Old Style" w:cs="Calibri"/>
          <w:i/>
          <w:iCs/>
          <w:sz w:val="22"/>
          <w:szCs w:val="22"/>
        </w:rPr>
        <w:t>This file is a template for Microsoft Word 2010 versions or later. It gives you guidelines for preparing papers for the XXI</w:t>
      </w:r>
      <w:r w:rsidR="00B44D00">
        <w:rPr>
          <w:rFonts w:ascii="Bookman Old Style" w:hAnsi="Bookman Old Style" w:cs="Calibri"/>
          <w:i/>
          <w:iCs/>
          <w:sz w:val="22"/>
          <w:szCs w:val="22"/>
        </w:rPr>
        <w:t>V</w:t>
      </w:r>
      <w:r>
        <w:rPr>
          <w:rFonts w:ascii="Bookman Old Style" w:hAnsi="Bookman Old Style" w:cs="Calibri"/>
          <w:i/>
          <w:iCs/>
          <w:sz w:val="22"/>
          <w:szCs w:val="22"/>
        </w:rPr>
        <w:t xml:space="preserve"> </w:t>
      </w:r>
      <w:proofErr w:type="spellStart"/>
      <w:r>
        <w:rPr>
          <w:rFonts w:ascii="Bookman Old Style" w:hAnsi="Bookman Old Style" w:cs="Calibri"/>
          <w:i/>
          <w:iCs/>
          <w:sz w:val="22"/>
          <w:szCs w:val="22"/>
        </w:rPr>
        <w:t>RiNEm</w:t>
      </w:r>
      <w:proofErr w:type="spellEnd"/>
      <w:r>
        <w:rPr>
          <w:rFonts w:ascii="Bookman Old Style" w:hAnsi="Bookman Old Style" w:cs="Calibri"/>
          <w:i/>
          <w:iCs/>
          <w:sz w:val="22"/>
          <w:szCs w:val="22"/>
        </w:rPr>
        <w:t>. The official language of the meeting is Italian, but manuscripts should be written in English. This allows a wider audience to get up to date on Italian recent research advances in Electromagnetics. The Abstract should clearly summarize the paper aim in 100-150 words.</w:t>
      </w:r>
    </w:p>
    <w:p w14:paraId="1EEC080D" w14:textId="77777777" w:rsidR="00EF7211" w:rsidRDefault="00123341">
      <w:pPr>
        <w:jc w:val="both"/>
        <w:rPr>
          <w:rFonts w:ascii="Bookman Old Style" w:hAnsi="Bookman Old Style"/>
          <w:sz w:val="22"/>
          <w:szCs w:val="22"/>
        </w:rPr>
      </w:pPr>
      <w:r>
        <w:rPr>
          <w:rFonts w:ascii="Bookman Old Style" w:hAnsi="Bookman Old Style"/>
          <w:b/>
          <w:i/>
          <w:iCs/>
          <w:sz w:val="22"/>
          <w:szCs w:val="22"/>
        </w:rPr>
        <w:t>Index Terms</w:t>
      </w:r>
      <w:r>
        <w:rPr>
          <w:rFonts w:ascii="Bookman Old Style" w:hAnsi="Bookman Old Style"/>
          <w:i/>
          <w:iCs/>
          <w:sz w:val="22"/>
          <w:szCs w:val="22"/>
        </w:rPr>
        <w:t xml:space="preserve"> </w:t>
      </w:r>
      <w:r>
        <w:rPr>
          <w:rFonts w:ascii="Symbol" w:eastAsia="Symbol" w:hAnsi="Symbol" w:cs="Symbol"/>
          <w:b/>
          <w:sz w:val="22"/>
          <w:szCs w:val="22"/>
        </w:rPr>
        <w:t></w:t>
      </w:r>
      <w:r>
        <w:rPr>
          <w:rFonts w:ascii="Bookman Old Style" w:hAnsi="Bookman Old Style" w:cs="Calibri"/>
          <w:b/>
          <w:sz w:val="22"/>
          <w:szCs w:val="22"/>
        </w:rPr>
        <w:t xml:space="preserve"> </w:t>
      </w:r>
      <w:r>
        <w:rPr>
          <w:rFonts w:ascii="Bookman Old Style" w:hAnsi="Bookman Old Style"/>
          <w:sz w:val="22"/>
          <w:szCs w:val="22"/>
        </w:rPr>
        <w:t xml:space="preserve">About four key words or phrases in alphabetical order, separated by commas. </w:t>
      </w:r>
    </w:p>
    <w:p w14:paraId="1DBAE6E6" w14:textId="77777777" w:rsidR="00EF7211" w:rsidRDefault="00EF7211">
      <w:pPr>
        <w:rPr>
          <w:rFonts w:ascii="Bookman Old Style" w:hAnsi="Bookman Old Style" w:cs="Calibri"/>
        </w:rPr>
      </w:pPr>
    </w:p>
    <w:p w14:paraId="2638CF70" w14:textId="77777777" w:rsidR="00EF7211" w:rsidRDefault="00123341">
      <w:pPr>
        <w:numPr>
          <w:ilvl w:val="0"/>
          <w:numId w:val="3"/>
        </w:numPr>
        <w:ind w:left="1134" w:hanging="708"/>
        <w:jc w:val="center"/>
        <w:rPr>
          <w:rFonts w:ascii="Bookman Old Style" w:hAnsi="Bookman Old Style" w:cs="Calibri"/>
          <w:smallCaps/>
          <w:lang w:val="it-IT"/>
        </w:rPr>
      </w:pPr>
      <w:proofErr w:type="spellStart"/>
      <w:r>
        <w:rPr>
          <w:rFonts w:ascii="Bookman Old Style" w:hAnsi="Bookman Old Style" w:cs="Calibri"/>
          <w:b/>
          <w:bCs/>
          <w:smallCaps/>
          <w:lang w:val="it-IT"/>
        </w:rPr>
        <w:t>Introduction</w:t>
      </w:r>
      <w:proofErr w:type="spellEnd"/>
    </w:p>
    <w:p w14:paraId="6C7AB2E8" w14:textId="77777777" w:rsidR="00EF7211" w:rsidRDefault="00123341">
      <w:pPr>
        <w:ind w:left="1080"/>
        <w:rPr>
          <w:rFonts w:ascii="Bookman Old Style" w:hAnsi="Bookman Old Style" w:cs="Calibri"/>
          <w:lang w:val="it-IT"/>
        </w:rPr>
      </w:pPr>
      <w:r>
        <w:rPr>
          <w:rFonts w:ascii="Bookman Old Style" w:hAnsi="Bookman Old Style" w:cs="Calibri"/>
          <w:lang w:val="it-IT"/>
        </w:rPr>
        <w:t> </w:t>
      </w:r>
    </w:p>
    <w:p w14:paraId="3A2E6977" w14:textId="5A758A5A" w:rsidR="00EF7211" w:rsidRDefault="00123341">
      <w:pPr>
        <w:jc w:val="both"/>
        <w:rPr>
          <w:rFonts w:ascii="Bookman Old Style" w:hAnsi="Bookman Old Style" w:cs="Calibri"/>
        </w:rPr>
      </w:pPr>
      <w:r>
        <w:rPr>
          <w:rFonts w:ascii="Bookman Old Style" w:hAnsi="Bookman Old Style" w:cs="Calibri"/>
        </w:rPr>
        <w:t xml:space="preserve">The paper is divided in Sections. The first Section is an introduction. In the last Section the conclusions are given. Appendices and acknowledgements may follow. At the end of the paper, references are listed. The maximum size of the paper is </w:t>
      </w:r>
      <w:r w:rsidR="00814FFF">
        <w:rPr>
          <w:rFonts w:ascii="Bookman Old Style" w:hAnsi="Bookman Old Style" w:cs="Calibri"/>
        </w:rPr>
        <w:t>5</w:t>
      </w:r>
      <w:r>
        <w:rPr>
          <w:rFonts w:ascii="Bookman Old Style" w:hAnsi="Bookman Old Style" w:cs="Calibri"/>
        </w:rPr>
        <w:t xml:space="preserve"> pages.</w:t>
      </w:r>
    </w:p>
    <w:p w14:paraId="2190C563" w14:textId="77777777" w:rsidR="00EF7211" w:rsidRDefault="00EF7211">
      <w:pPr>
        <w:jc w:val="both"/>
        <w:rPr>
          <w:rFonts w:ascii="Bookman Old Style" w:hAnsi="Bookman Old Style" w:cs="Calibri"/>
        </w:rPr>
      </w:pPr>
    </w:p>
    <w:p w14:paraId="62A67A41" w14:textId="77777777" w:rsidR="006B0A27" w:rsidRDefault="006B0A27" w:rsidP="006B0A27">
      <w:pPr>
        <w:numPr>
          <w:ilvl w:val="0"/>
          <w:numId w:val="3"/>
        </w:numPr>
        <w:jc w:val="center"/>
        <w:rPr>
          <w:rFonts w:ascii="Bookman Old Style" w:hAnsi="Bookman Old Style" w:cs="Calibri"/>
          <w:b/>
          <w:smallCaps/>
          <w:lang w:val="it-IT"/>
        </w:rPr>
      </w:pPr>
      <w:r>
        <w:rPr>
          <w:rFonts w:ascii="Bookman Old Style" w:hAnsi="Bookman Old Style" w:cs="Calibri"/>
          <w:b/>
          <w:smallCaps/>
        </w:rPr>
        <w:t>Equations</w:t>
      </w:r>
    </w:p>
    <w:p w14:paraId="27ACE961" w14:textId="77777777" w:rsidR="006B0A27" w:rsidRDefault="006B0A27" w:rsidP="006B0A27">
      <w:pPr>
        <w:jc w:val="both"/>
        <w:rPr>
          <w:rFonts w:ascii="Bookman Old Style" w:hAnsi="Bookman Old Style" w:cs="Calibri"/>
        </w:rPr>
      </w:pPr>
    </w:p>
    <w:p w14:paraId="2F81F8F1" w14:textId="77777777" w:rsidR="006B0A27" w:rsidRDefault="006B0A27" w:rsidP="006B0A27">
      <w:pPr>
        <w:jc w:val="both"/>
        <w:rPr>
          <w:rFonts w:ascii="Bookman Old Style" w:hAnsi="Bookman Old Style" w:cs="Calibri"/>
        </w:rPr>
      </w:pPr>
      <w:r>
        <w:rPr>
          <w:rFonts w:ascii="Bookman Old Style" w:hAnsi="Bookman Old Style" w:cs="Calibri"/>
        </w:rPr>
        <w:t xml:space="preserve">Number equations consecutively with equation numbers in parentheses flush with the right margin, as in Eq. (1). </w:t>
      </w:r>
    </w:p>
    <w:p w14:paraId="28381310" w14:textId="77777777" w:rsidR="006B0A27" w:rsidRDefault="006B0A27" w:rsidP="006B0A27">
      <w:pPr>
        <w:jc w:val="both"/>
        <w:rPr>
          <w:rFonts w:ascii="Bookman Old Style" w:hAnsi="Bookman Old Style" w:cs="Calibri"/>
        </w:rPr>
      </w:pPr>
    </w:p>
    <w:p w14:paraId="0A401AAB" w14:textId="77777777" w:rsidR="006B0A27" w:rsidRDefault="006B0A27" w:rsidP="006B0A27">
      <w:pPr>
        <w:jc w:val="right"/>
        <w:rPr>
          <w:rFonts w:ascii="Bookman Old Style" w:hAnsi="Bookman Old Style" w:cs="Calibri"/>
        </w:rPr>
      </w:pPr>
      <m:oMath>
        <m:r>
          <w:rPr>
            <w:rFonts w:ascii="Cambria Math" w:hAnsi="Cambria Math" w:cs="Calibri"/>
          </w:rPr>
          <m:t>y=</m:t>
        </m:r>
        <m:sSup>
          <m:sSupPr>
            <m:ctrlPr>
              <w:rPr>
                <w:rFonts w:ascii="Cambria Math" w:hAnsi="Cambria Math" w:cs="Calibri"/>
                <w:i/>
              </w:rPr>
            </m:ctrlPr>
          </m:sSupPr>
          <m:e>
            <m:r>
              <w:rPr>
                <w:rFonts w:ascii="Cambria Math" w:hAnsi="Cambria Math" w:cs="Calibri"/>
              </w:rPr>
              <m:t>x</m:t>
            </m:r>
          </m:e>
          <m:sup>
            <m:r>
              <w:rPr>
                <w:rFonts w:ascii="Cambria Math" w:hAnsi="Cambria Math" w:cs="Calibri"/>
              </w:rPr>
              <m:t>2</m:t>
            </m:r>
          </m:sup>
        </m:sSup>
      </m:oMath>
      <w:r>
        <w:rPr>
          <w:rFonts w:ascii="Bookman Old Style" w:hAnsi="Bookman Old Style" w:cs="Calibri"/>
        </w:rPr>
        <w:t xml:space="preserve">                                             (1)</w:t>
      </w:r>
    </w:p>
    <w:p w14:paraId="584BBB08" w14:textId="77777777" w:rsidR="006B0A27" w:rsidRDefault="006B0A27" w:rsidP="006B0A27">
      <w:pPr>
        <w:jc w:val="both"/>
        <w:rPr>
          <w:rFonts w:ascii="Bookman Old Style" w:hAnsi="Bookman Old Style" w:cs="Calibri"/>
        </w:rPr>
      </w:pPr>
    </w:p>
    <w:p w14:paraId="6C53027D" w14:textId="77777777" w:rsidR="006B0A27" w:rsidRDefault="006B0A27" w:rsidP="006B0A27">
      <w:pPr>
        <w:jc w:val="both"/>
        <w:rPr>
          <w:rFonts w:ascii="Bookman Old Style" w:hAnsi="Bookman Old Style" w:cs="Calibri"/>
        </w:rPr>
      </w:pPr>
      <w:r>
        <w:rPr>
          <w:rFonts w:ascii="Bookman Old Style" w:hAnsi="Bookman Old Style" w:cs="Calibri"/>
        </w:rPr>
        <w:t xml:space="preserve">Be sure that the symbols in your equation have been defined before the equation appears or immediately following. Italicize symbols (for example, </w:t>
      </w:r>
      <w:r>
        <w:rPr>
          <w:rFonts w:ascii="Bookman Old Style" w:hAnsi="Bookman Old Style" w:cs="Calibri"/>
          <w:i/>
        </w:rPr>
        <w:t>T</w:t>
      </w:r>
      <w:r>
        <w:rPr>
          <w:rFonts w:ascii="Bookman Old Style" w:hAnsi="Bookman Old Style" w:cs="Calibri"/>
        </w:rPr>
        <w:t xml:space="preserve"> might refer to temperature, but T is the unit tesla). Refer to “Eq. (1)” except at the beginning of a sentence: “Equation (1) is </w:t>
      </w:r>
      <w:proofErr w:type="gramStart"/>
      <w:r>
        <w:rPr>
          <w:rFonts w:ascii="Bookman Old Style" w:hAnsi="Bookman Old Style" w:cs="Calibri"/>
        </w:rPr>
        <w:t>... .</w:t>
      </w:r>
      <w:proofErr w:type="gramEnd"/>
      <w:r>
        <w:rPr>
          <w:rFonts w:ascii="Bookman Old Style" w:hAnsi="Bookman Old Style" w:cs="Calibri"/>
        </w:rPr>
        <w:t xml:space="preserve">” </w:t>
      </w:r>
    </w:p>
    <w:p w14:paraId="7A1A72FF" w14:textId="51D994B6" w:rsidR="006B0A27" w:rsidRDefault="006B0A27" w:rsidP="006B0A27">
      <w:pPr>
        <w:jc w:val="both"/>
        <w:rPr>
          <w:rFonts w:ascii="Bookman Old Style" w:hAnsi="Bookman Old Style" w:cs="Calibri"/>
        </w:rPr>
      </w:pPr>
      <w:r>
        <w:rPr>
          <w:rFonts w:ascii="Bookman Old Style" w:hAnsi="Bookman Old Style" w:cs="Calibri"/>
        </w:rPr>
        <w:t>Please, verify that all your equations have the same size.</w:t>
      </w:r>
    </w:p>
    <w:p w14:paraId="49F1218F" w14:textId="77777777" w:rsidR="00EF7211" w:rsidRDefault="00EF7211">
      <w:pPr>
        <w:jc w:val="both"/>
        <w:rPr>
          <w:rFonts w:ascii="Bookman Old Style" w:hAnsi="Bookman Old Style" w:cs="Calibri"/>
        </w:rPr>
      </w:pPr>
    </w:p>
    <w:p w14:paraId="42A14670" w14:textId="77777777" w:rsidR="00EF7211" w:rsidRDefault="00123341" w:rsidP="006B0A27">
      <w:pPr>
        <w:numPr>
          <w:ilvl w:val="0"/>
          <w:numId w:val="3"/>
        </w:numPr>
        <w:jc w:val="center"/>
        <w:rPr>
          <w:rFonts w:ascii="Bookman Old Style" w:hAnsi="Bookman Old Style" w:cs="Calibri"/>
          <w:smallCaps/>
        </w:rPr>
      </w:pPr>
      <w:r>
        <w:rPr>
          <w:rFonts w:ascii="Bookman Old Style" w:hAnsi="Bookman Old Style" w:cs="Calibri"/>
          <w:b/>
          <w:bCs/>
          <w:smallCaps/>
        </w:rPr>
        <w:t>Figures</w:t>
      </w:r>
    </w:p>
    <w:p w14:paraId="40180836" w14:textId="77777777" w:rsidR="00EF7211" w:rsidRDefault="00EF7211">
      <w:pPr>
        <w:jc w:val="both"/>
        <w:rPr>
          <w:rFonts w:ascii="Bookman Old Style" w:hAnsi="Bookman Old Style" w:cs="Calibri"/>
        </w:rPr>
      </w:pPr>
    </w:p>
    <w:p w14:paraId="74FFCB11" w14:textId="77777777" w:rsidR="00EF7211" w:rsidRDefault="00123341">
      <w:pPr>
        <w:jc w:val="both"/>
        <w:rPr>
          <w:rFonts w:ascii="Bookman Old Style" w:hAnsi="Bookman Old Style" w:cs="Calibri"/>
        </w:rPr>
      </w:pPr>
      <w:r>
        <w:rPr>
          <w:rFonts w:ascii="Bookman Old Style" w:hAnsi="Bookman Old Style" w:cs="Calibri"/>
        </w:rPr>
        <w:t xml:space="preserve">In Fig. 1 you can see a figure. Please save your graphs with a good resolution in order to obtain high-quality figures. Labels, legends, and other characters inside the figure, should be clearly legible. Place figure captions below the figures. If your figure has two parts, use the labels “(a)” and “(b)” to identify them. </w:t>
      </w:r>
    </w:p>
    <w:p w14:paraId="141E4802" w14:textId="77777777" w:rsidR="00EF7211" w:rsidRDefault="00123341" w:rsidP="002A782B">
      <w:pPr>
        <w:jc w:val="both"/>
        <w:rPr>
          <w:rFonts w:ascii="Bookman Old Style" w:hAnsi="Bookman Old Style" w:cs="Calibri"/>
        </w:rPr>
      </w:pPr>
      <w:r>
        <w:rPr>
          <w:rFonts w:ascii="Bookman Old Style" w:hAnsi="Bookman Old Style" w:cs="Calibri"/>
        </w:rPr>
        <w:lastRenderedPageBreak/>
        <w:t xml:space="preserve">Please verify that the figures you mention in the text </w:t>
      </w:r>
      <w:proofErr w:type="gramStart"/>
      <w:r>
        <w:rPr>
          <w:rFonts w:ascii="Bookman Old Style" w:hAnsi="Bookman Old Style" w:cs="Calibri"/>
        </w:rPr>
        <w:t>actually exist</w:t>
      </w:r>
      <w:proofErr w:type="gramEnd"/>
      <w:r>
        <w:rPr>
          <w:rFonts w:ascii="Bookman Old Style" w:hAnsi="Bookman Old Style" w:cs="Calibri"/>
        </w:rPr>
        <w:t>. Use the abbreviation “Fig.” inside a sentence to mention a figure.</w:t>
      </w:r>
    </w:p>
    <w:p w14:paraId="68BD3FE1" w14:textId="77777777" w:rsidR="00EF7211" w:rsidRDefault="00EF7211">
      <w:pPr>
        <w:jc w:val="both"/>
        <w:rPr>
          <w:rFonts w:ascii="Bookman Old Style" w:hAnsi="Bookman Old Style" w:cs="Calibri"/>
        </w:rPr>
      </w:pPr>
    </w:p>
    <w:p w14:paraId="4F2A458C" w14:textId="12185C36" w:rsidR="002A782B" w:rsidRDefault="00F32233" w:rsidP="002A782B">
      <w:pPr>
        <w:pStyle w:val="FootnoteText"/>
        <w:ind w:firstLine="0"/>
        <w:jc w:val="center"/>
        <w:rPr>
          <w:rFonts w:ascii="Bookman Old Style" w:hAnsi="Bookman Old Style" w:cs="Calibri"/>
          <w:sz w:val="20"/>
          <w:szCs w:val="20"/>
        </w:rPr>
      </w:pPr>
      <w:r>
        <w:rPr>
          <w:rFonts w:ascii="Bookman Old Style" w:hAnsi="Bookman Old Style" w:cs="Calibri"/>
          <w:noProof/>
          <w:sz w:val="20"/>
          <w:szCs w:val="20"/>
        </w:rPr>
        <w:drawing>
          <wp:inline distT="0" distB="0" distL="0" distR="0" wp14:anchorId="4B9638F7" wp14:editId="41E488B3">
            <wp:extent cx="3090200" cy="2116366"/>
            <wp:effectExtent l="0" t="0" r="0" b="508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106578" cy="2127583"/>
                    </a:xfrm>
                    <a:prstGeom prst="rect">
                      <a:avLst/>
                    </a:prstGeom>
                  </pic:spPr>
                </pic:pic>
              </a:graphicData>
            </a:graphic>
          </wp:inline>
        </w:drawing>
      </w:r>
    </w:p>
    <w:p w14:paraId="23BAEA59" w14:textId="77777777" w:rsidR="002A782B" w:rsidRDefault="002A782B" w:rsidP="002A782B">
      <w:pPr>
        <w:pStyle w:val="FootnoteText"/>
        <w:ind w:firstLine="0"/>
        <w:jc w:val="center"/>
        <w:rPr>
          <w:rFonts w:ascii="Bookman Old Style" w:hAnsi="Bookman Old Style" w:cs="Calibri"/>
        </w:rPr>
      </w:pPr>
    </w:p>
    <w:p w14:paraId="54BD0DAE" w14:textId="42BC247E" w:rsidR="002A782B" w:rsidRDefault="002A782B" w:rsidP="00BF0B91">
      <w:pPr>
        <w:pStyle w:val="FootnoteText"/>
        <w:ind w:firstLine="0"/>
        <w:rPr>
          <w:rFonts w:ascii="Bookman Old Style" w:hAnsi="Bookman Old Style" w:cs="Calibri"/>
          <w:sz w:val="22"/>
          <w:szCs w:val="22"/>
        </w:rPr>
      </w:pPr>
      <w:r>
        <w:rPr>
          <w:rFonts w:ascii="Bookman Old Style" w:hAnsi="Bookman Old Style" w:cs="Calibri"/>
          <w:b/>
          <w:smallCaps/>
          <w:sz w:val="22"/>
          <w:szCs w:val="22"/>
        </w:rPr>
        <w:t>Fi</w:t>
      </w:r>
      <w:r w:rsidR="00BF0B91">
        <w:rPr>
          <w:rFonts w:ascii="Bookman Old Style" w:hAnsi="Bookman Old Style" w:cs="Calibri"/>
          <w:b/>
          <w:smallCaps/>
          <w:sz w:val="22"/>
          <w:szCs w:val="22"/>
        </w:rPr>
        <w:t>gure</w:t>
      </w:r>
      <w:r>
        <w:rPr>
          <w:rFonts w:ascii="Bookman Old Style" w:hAnsi="Bookman Old Style" w:cs="Calibri"/>
          <w:b/>
          <w:sz w:val="22"/>
          <w:szCs w:val="22"/>
        </w:rPr>
        <w:t xml:space="preserve"> 1 </w:t>
      </w:r>
      <w:r>
        <w:rPr>
          <w:rFonts w:ascii="Symbol" w:eastAsia="Symbol" w:hAnsi="Symbol" w:cs="Symbol"/>
          <w:b/>
          <w:sz w:val="22"/>
          <w:szCs w:val="22"/>
        </w:rPr>
        <w:t></w:t>
      </w:r>
      <w:r>
        <w:rPr>
          <w:rFonts w:ascii="Bookman Old Style" w:hAnsi="Bookman Old Style" w:cs="Calibri"/>
          <w:sz w:val="22"/>
          <w:szCs w:val="22"/>
        </w:rPr>
        <w:t xml:space="preserve"> </w:t>
      </w:r>
      <w:r w:rsidR="00F32233" w:rsidRPr="00F32233">
        <w:rPr>
          <w:rFonts w:ascii="Bookman Old Style" w:hAnsi="Bookman Old Style" w:cs="Calibri"/>
          <w:sz w:val="22"/>
          <w:szCs w:val="22"/>
        </w:rPr>
        <w:t>Dispersion diagram with the light line (green dotted), TM</w:t>
      </w:r>
      <w:r w:rsidR="00F32233">
        <w:rPr>
          <w:rFonts w:ascii="Bookman Old Style" w:hAnsi="Bookman Old Style" w:cs="Calibri"/>
          <w:sz w:val="22"/>
          <w:szCs w:val="22"/>
          <w:vertAlign w:val="subscript"/>
        </w:rPr>
        <w:t>01</w:t>
      </w:r>
      <w:r w:rsidR="00F32233" w:rsidRPr="00F32233">
        <w:rPr>
          <w:rFonts w:ascii="Bookman Old Style" w:hAnsi="Bookman Old Style" w:cs="Calibri"/>
          <w:sz w:val="22"/>
          <w:szCs w:val="22"/>
        </w:rPr>
        <w:t xml:space="preserve"> mode (black solid) and TE</w:t>
      </w:r>
      <w:r w:rsidR="00F32233">
        <w:rPr>
          <w:rFonts w:ascii="Bookman Old Style" w:hAnsi="Bookman Old Style" w:cs="Calibri"/>
          <w:sz w:val="22"/>
          <w:szCs w:val="22"/>
          <w:vertAlign w:val="subscript"/>
        </w:rPr>
        <w:t>11</w:t>
      </w:r>
      <w:r w:rsidR="00F32233" w:rsidRPr="00F32233">
        <w:rPr>
          <w:rFonts w:ascii="Bookman Old Style" w:hAnsi="Bookman Old Style" w:cs="Calibri"/>
          <w:sz w:val="22"/>
          <w:szCs w:val="22"/>
        </w:rPr>
        <w:t xml:space="preserve"> mode (blue dashed). It is good practice to explain the significance of the figure in the caption.</w:t>
      </w:r>
    </w:p>
    <w:p w14:paraId="3F487BB2" w14:textId="77777777" w:rsidR="00EF7211" w:rsidRDefault="00EF7211">
      <w:pPr>
        <w:jc w:val="both"/>
        <w:rPr>
          <w:rFonts w:ascii="Bookman Old Style" w:hAnsi="Bookman Old Style" w:cs="Calibri"/>
        </w:rPr>
      </w:pPr>
    </w:p>
    <w:p w14:paraId="5ABE3726" w14:textId="77777777" w:rsidR="00EF7211" w:rsidRDefault="00123341" w:rsidP="006B0A27">
      <w:pPr>
        <w:numPr>
          <w:ilvl w:val="0"/>
          <w:numId w:val="3"/>
        </w:numPr>
        <w:jc w:val="center"/>
        <w:rPr>
          <w:rFonts w:ascii="Bookman Old Style" w:hAnsi="Bookman Old Style" w:cs="Calibri"/>
          <w:smallCaps/>
          <w:lang w:val="it-IT"/>
        </w:rPr>
      </w:pPr>
      <w:proofErr w:type="spellStart"/>
      <w:r>
        <w:rPr>
          <w:rFonts w:ascii="Bookman Old Style" w:hAnsi="Bookman Old Style" w:cs="Calibri"/>
          <w:b/>
          <w:bCs/>
          <w:smallCaps/>
          <w:lang w:val="it-IT"/>
        </w:rPr>
        <w:t>Tables</w:t>
      </w:r>
      <w:proofErr w:type="spellEnd"/>
    </w:p>
    <w:p w14:paraId="4E56A4B0" w14:textId="77777777" w:rsidR="00EF7211" w:rsidRDefault="00EF7211">
      <w:pPr>
        <w:ind w:left="1080"/>
        <w:jc w:val="both"/>
        <w:rPr>
          <w:rFonts w:ascii="Bookman Old Style" w:hAnsi="Bookman Old Style" w:cs="Calibri"/>
        </w:rPr>
      </w:pPr>
    </w:p>
    <w:p w14:paraId="2392F395" w14:textId="7EC06828" w:rsidR="00EF7211" w:rsidRDefault="00123341" w:rsidP="00BF0B91">
      <w:pPr>
        <w:jc w:val="both"/>
        <w:rPr>
          <w:rFonts w:ascii="Bookman Old Style" w:hAnsi="Bookman Old Style" w:cs="Calibri"/>
        </w:rPr>
      </w:pPr>
      <w:r>
        <w:rPr>
          <w:rFonts w:ascii="Bookman Old Style" w:hAnsi="Bookman Old Style" w:cs="Calibri"/>
        </w:rPr>
        <w:t>In Table I you can see a table. Tables are numbered with Roman numerals. Note that no vertical lines are present in a table.</w:t>
      </w:r>
      <w:r w:rsidR="00BF0B91">
        <w:rPr>
          <w:rFonts w:ascii="Bookman Old Style" w:hAnsi="Bookman Old Style" w:cs="Calibri"/>
        </w:rPr>
        <w:t xml:space="preserve"> </w:t>
      </w:r>
      <w:r>
        <w:rPr>
          <w:rFonts w:ascii="Bookman Old Style" w:hAnsi="Bookman Old Style" w:cs="Calibri"/>
        </w:rPr>
        <w:t xml:space="preserve">Use the word “Table” (without abbreviation) inside a sentence to mention a table. Please verify that the figures you mention in the text </w:t>
      </w:r>
      <w:proofErr w:type="gramStart"/>
      <w:r>
        <w:rPr>
          <w:rFonts w:ascii="Bookman Old Style" w:hAnsi="Bookman Old Style" w:cs="Calibri"/>
        </w:rPr>
        <w:t>actually exist</w:t>
      </w:r>
      <w:proofErr w:type="gramEnd"/>
      <w:r>
        <w:rPr>
          <w:rFonts w:ascii="Bookman Old Style" w:hAnsi="Bookman Old Style" w:cs="Calibri"/>
        </w:rPr>
        <w:t xml:space="preserve">. </w:t>
      </w:r>
    </w:p>
    <w:p w14:paraId="57976648" w14:textId="58A8C63C" w:rsidR="00EF7211" w:rsidRDefault="00EF7211">
      <w:pPr>
        <w:jc w:val="both"/>
        <w:rPr>
          <w:rFonts w:ascii="Bookman Old Style" w:hAnsi="Bookman Old Style" w:cs="Calibri"/>
        </w:rPr>
      </w:pPr>
    </w:p>
    <w:p w14:paraId="35858FE1" w14:textId="10A67835" w:rsidR="006A0C25" w:rsidRDefault="006A0C25" w:rsidP="006A0C25">
      <w:pPr>
        <w:pStyle w:val="FootnoteText"/>
        <w:ind w:firstLine="0"/>
        <w:jc w:val="center"/>
        <w:rPr>
          <w:rFonts w:ascii="Bookman Old Style" w:hAnsi="Bookman Old Style" w:cs="Calibri"/>
          <w:sz w:val="22"/>
          <w:szCs w:val="22"/>
        </w:rPr>
      </w:pPr>
      <w:r>
        <w:rPr>
          <w:rFonts w:ascii="Bookman Old Style" w:hAnsi="Bookman Old Style" w:cs="Calibri"/>
          <w:b/>
          <w:smallCaps/>
          <w:sz w:val="22"/>
          <w:szCs w:val="22"/>
        </w:rPr>
        <w:t>TABLE</w:t>
      </w:r>
      <w:r>
        <w:rPr>
          <w:rFonts w:ascii="Bookman Old Style" w:hAnsi="Bookman Old Style" w:cs="Calibri"/>
          <w:b/>
          <w:sz w:val="22"/>
          <w:szCs w:val="22"/>
        </w:rPr>
        <w:t xml:space="preserve"> I </w:t>
      </w:r>
      <w:r>
        <w:rPr>
          <w:rFonts w:ascii="Symbol" w:eastAsia="Symbol" w:hAnsi="Symbol" w:cs="Symbol"/>
          <w:b/>
          <w:sz w:val="22"/>
          <w:szCs w:val="22"/>
        </w:rPr>
        <w:t></w:t>
      </w:r>
      <w:r>
        <w:rPr>
          <w:rFonts w:ascii="Bookman Old Style" w:hAnsi="Bookman Old Style" w:cs="Calibri"/>
          <w:sz w:val="22"/>
          <w:szCs w:val="22"/>
        </w:rPr>
        <w:t xml:space="preserve"> Axial Ratio and Efficiency for varying the Distance</w:t>
      </w:r>
    </w:p>
    <w:p w14:paraId="7A52CD61" w14:textId="77777777" w:rsidR="00BF0B91" w:rsidRDefault="00BF0B91" w:rsidP="00BF0B91">
      <w:pPr>
        <w:pStyle w:val="TableTitle"/>
        <w:rPr>
          <w:rFonts w:ascii="Bookman Old Style" w:hAnsi="Bookman Old Style"/>
        </w:rPr>
      </w:pPr>
    </w:p>
    <w:tbl>
      <w:tblPr>
        <w:tblW w:w="7402" w:type="dxa"/>
        <w:jc w:val="center"/>
        <w:tblBorders>
          <w:top w:val="double" w:sz="6" w:space="0" w:color="000000"/>
          <w:bottom w:val="single" w:sz="6" w:space="0" w:color="000000"/>
          <w:insideH w:val="single" w:sz="6" w:space="0" w:color="000000"/>
        </w:tblBorders>
        <w:tblLook w:val="0000" w:firstRow="0" w:lastRow="0" w:firstColumn="0" w:lastColumn="0" w:noHBand="0" w:noVBand="0"/>
      </w:tblPr>
      <w:tblGrid>
        <w:gridCol w:w="2163"/>
        <w:gridCol w:w="2799"/>
        <w:gridCol w:w="2440"/>
      </w:tblGrid>
      <w:tr w:rsidR="00BF0B91" w:rsidRPr="00BF0B91" w14:paraId="63CCA12E" w14:textId="77777777" w:rsidTr="00BF0B91">
        <w:trPr>
          <w:trHeight w:val="323"/>
          <w:jc w:val="center"/>
        </w:trPr>
        <w:tc>
          <w:tcPr>
            <w:tcW w:w="2163" w:type="dxa"/>
            <w:tcBorders>
              <w:top w:val="single" w:sz="4" w:space="0" w:color="auto"/>
              <w:bottom w:val="single" w:sz="6" w:space="0" w:color="000000"/>
            </w:tcBorders>
            <w:shd w:val="clear" w:color="auto" w:fill="auto"/>
            <w:vAlign w:val="center"/>
          </w:tcPr>
          <w:p w14:paraId="559DFFF8" w14:textId="1F2B54A3"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Distance (mm)</w:t>
            </w:r>
          </w:p>
        </w:tc>
        <w:tc>
          <w:tcPr>
            <w:tcW w:w="2799" w:type="dxa"/>
            <w:tcBorders>
              <w:top w:val="single" w:sz="4" w:space="0" w:color="auto"/>
              <w:bottom w:val="single" w:sz="6" w:space="0" w:color="000000"/>
            </w:tcBorders>
            <w:shd w:val="clear" w:color="auto" w:fill="auto"/>
            <w:vAlign w:val="center"/>
          </w:tcPr>
          <w:p w14:paraId="29719F24" w14:textId="73E58EB8" w:rsidR="00BF0B91" w:rsidRPr="00BF0B91" w:rsidRDefault="00BF0B91" w:rsidP="00BF0B91">
            <w:pPr>
              <w:pStyle w:val="TableTitle"/>
              <w:rPr>
                <w:rFonts w:ascii="Bookman Old Style" w:hAnsi="Bookman Old Style"/>
                <w:smallCaps w:val="0"/>
                <w:sz w:val="20"/>
                <w:szCs w:val="20"/>
              </w:rPr>
            </w:pPr>
            <w:r w:rsidRPr="00BF0B91">
              <w:rPr>
                <w:rFonts w:ascii="Bookman Old Style" w:hAnsi="Bookman Old Style"/>
                <w:smallCaps w:val="0"/>
                <w:sz w:val="20"/>
                <w:szCs w:val="20"/>
              </w:rPr>
              <w:t>Axial Ratio (dB)</w:t>
            </w:r>
          </w:p>
        </w:tc>
        <w:tc>
          <w:tcPr>
            <w:tcW w:w="2440" w:type="dxa"/>
            <w:tcBorders>
              <w:top w:val="single" w:sz="4" w:space="0" w:color="auto"/>
              <w:bottom w:val="single" w:sz="6" w:space="0" w:color="000000"/>
            </w:tcBorders>
            <w:shd w:val="clear" w:color="auto" w:fill="auto"/>
            <w:vAlign w:val="center"/>
          </w:tcPr>
          <w:p w14:paraId="33050CE6" w14:textId="052ABA41"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Efficiency (%)</w:t>
            </w:r>
          </w:p>
        </w:tc>
      </w:tr>
      <w:tr w:rsidR="00BF0B91" w:rsidRPr="00BF0B91" w14:paraId="12E86016" w14:textId="77777777" w:rsidTr="00BF0B91">
        <w:trPr>
          <w:trHeight w:val="239"/>
          <w:jc w:val="center"/>
        </w:trPr>
        <w:tc>
          <w:tcPr>
            <w:tcW w:w="2163" w:type="dxa"/>
            <w:tcBorders>
              <w:bottom w:val="nil"/>
            </w:tcBorders>
            <w:shd w:val="clear" w:color="auto" w:fill="auto"/>
            <w:vAlign w:val="center"/>
          </w:tcPr>
          <w:p w14:paraId="3C504272" w14:textId="10DF5D4E" w:rsidR="00BF0B91" w:rsidRPr="00BF0B91" w:rsidRDefault="00BF0B91" w:rsidP="00BF0B91">
            <w:pPr>
              <w:jc w:val="center"/>
              <w:rPr>
                <w:rFonts w:ascii="Bookman Old Style" w:hAnsi="Bookman Old Style"/>
                <w:sz w:val="20"/>
                <w:szCs w:val="20"/>
              </w:rPr>
            </w:pPr>
            <w:r w:rsidRPr="00BF0B91">
              <w:rPr>
                <w:rFonts w:ascii="Symbol" w:eastAsia="Symbol" w:hAnsi="Symbol" w:cs="Symbol"/>
                <w:sz w:val="20"/>
                <w:szCs w:val="20"/>
              </w:rPr>
              <w:t>1</w:t>
            </w:r>
          </w:p>
        </w:tc>
        <w:tc>
          <w:tcPr>
            <w:tcW w:w="2799" w:type="dxa"/>
            <w:tcBorders>
              <w:bottom w:val="nil"/>
            </w:tcBorders>
            <w:shd w:val="clear" w:color="auto" w:fill="auto"/>
            <w:vAlign w:val="center"/>
          </w:tcPr>
          <w:p w14:paraId="6E11D5FE" w14:textId="4842CD2C"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1.62</w:t>
            </w:r>
          </w:p>
        </w:tc>
        <w:tc>
          <w:tcPr>
            <w:tcW w:w="2440" w:type="dxa"/>
            <w:tcBorders>
              <w:bottom w:val="nil"/>
            </w:tcBorders>
            <w:shd w:val="clear" w:color="auto" w:fill="auto"/>
            <w:vAlign w:val="center"/>
          </w:tcPr>
          <w:p w14:paraId="3D4B7586" w14:textId="619C05F0"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72</w:t>
            </w:r>
          </w:p>
        </w:tc>
      </w:tr>
      <w:tr w:rsidR="00BF0B91" w:rsidRPr="00BF0B91" w14:paraId="4DD3724C" w14:textId="77777777" w:rsidTr="00BF0B91">
        <w:trPr>
          <w:trHeight w:val="259"/>
          <w:jc w:val="center"/>
        </w:trPr>
        <w:tc>
          <w:tcPr>
            <w:tcW w:w="2163" w:type="dxa"/>
            <w:tcBorders>
              <w:top w:val="nil"/>
              <w:bottom w:val="nil"/>
            </w:tcBorders>
            <w:shd w:val="clear" w:color="auto" w:fill="auto"/>
            <w:vAlign w:val="center"/>
          </w:tcPr>
          <w:p w14:paraId="77BAEDA0" w14:textId="57DE9E13"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2</w:t>
            </w:r>
          </w:p>
        </w:tc>
        <w:tc>
          <w:tcPr>
            <w:tcW w:w="2799" w:type="dxa"/>
            <w:tcBorders>
              <w:top w:val="nil"/>
              <w:bottom w:val="nil"/>
            </w:tcBorders>
            <w:shd w:val="clear" w:color="auto" w:fill="auto"/>
            <w:vAlign w:val="center"/>
          </w:tcPr>
          <w:p w14:paraId="4B0DC781" w14:textId="3410A06E"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2.64</w:t>
            </w:r>
          </w:p>
        </w:tc>
        <w:tc>
          <w:tcPr>
            <w:tcW w:w="2440" w:type="dxa"/>
            <w:tcBorders>
              <w:top w:val="nil"/>
              <w:bottom w:val="nil"/>
            </w:tcBorders>
            <w:shd w:val="clear" w:color="auto" w:fill="auto"/>
            <w:vAlign w:val="center"/>
          </w:tcPr>
          <w:p w14:paraId="6AAB6F23" w14:textId="551C32D7" w:rsidR="00BF0B91" w:rsidRPr="00BF0B91" w:rsidRDefault="00BF0B91" w:rsidP="00BF0B91">
            <w:pPr>
              <w:jc w:val="center"/>
              <w:rPr>
                <w:rFonts w:ascii="Bookman Old Style" w:hAnsi="Bookman Old Style"/>
                <w:sz w:val="20"/>
                <w:szCs w:val="20"/>
                <w:vertAlign w:val="superscript"/>
              </w:rPr>
            </w:pPr>
            <w:r w:rsidRPr="00BF0B91">
              <w:rPr>
                <w:rFonts w:ascii="Bookman Old Style" w:hAnsi="Bookman Old Style"/>
                <w:sz w:val="20"/>
                <w:szCs w:val="20"/>
              </w:rPr>
              <w:t>75</w:t>
            </w:r>
          </w:p>
        </w:tc>
      </w:tr>
      <w:tr w:rsidR="00BF0B91" w:rsidRPr="00BF0B91" w14:paraId="1780F6D7" w14:textId="77777777" w:rsidTr="00BF0B91">
        <w:trPr>
          <w:trHeight w:val="331"/>
          <w:jc w:val="center"/>
        </w:trPr>
        <w:tc>
          <w:tcPr>
            <w:tcW w:w="2163" w:type="dxa"/>
            <w:tcBorders>
              <w:top w:val="nil"/>
              <w:bottom w:val="single" w:sz="4" w:space="0" w:color="auto"/>
            </w:tcBorders>
            <w:shd w:val="clear" w:color="auto" w:fill="auto"/>
            <w:vAlign w:val="center"/>
          </w:tcPr>
          <w:p w14:paraId="43D4AC9E" w14:textId="0339AED7"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5</w:t>
            </w:r>
          </w:p>
        </w:tc>
        <w:tc>
          <w:tcPr>
            <w:tcW w:w="2799" w:type="dxa"/>
            <w:tcBorders>
              <w:top w:val="nil"/>
              <w:bottom w:val="single" w:sz="4" w:space="0" w:color="auto"/>
            </w:tcBorders>
            <w:shd w:val="clear" w:color="auto" w:fill="auto"/>
            <w:vAlign w:val="center"/>
          </w:tcPr>
          <w:p w14:paraId="50EF0F86" w14:textId="12195CE2"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1.5</w:t>
            </w:r>
          </w:p>
        </w:tc>
        <w:tc>
          <w:tcPr>
            <w:tcW w:w="2440" w:type="dxa"/>
            <w:tcBorders>
              <w:top w:val="nil"/>
              <w:bottom w:val="single" w:sz="4" w:space="0" w:color="auto"/>
            </w:tcBorders>
            <w:shd w:val="clear" w:color="auto" w:fill="auto"/>
            <w:vAlign w:val="center"/>
          </w:tcPr>
          <w:p w14:paraId="7E33779E" w14:textId="31457C30"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80</w:t>
            </w:r>
          </w:p>
        </w:tc>
      </w:tr>
    </w:tbl>
    <w:p w14:paraId="663BB91D" w14:textId="77777777" w:rsidR="00EF7211" w:rsidRDefault="00EF7211">
      <w:pPr>
        <w:jc w:val="both"/>
        <w:rPr>
          <w:rFonts w:ascii="Bookman Old Style" w:hAnsi="Bookman Old Style" w:cs="Calibri"/>
        </w:rPr>
      </w:pPr>
    </w:p>
    <w:p w14:paraId="1C396906" w14:textId="77777777" w:rsidR="00EF7211" w:rsidRDefault="00123341" w:rsidP="006B0A27">
      <w:pPr>
        <w:numPr>
          <w:ilvl w:val="0"/>
          <w:numId w:val="3"/>
        </w:numPr>
        <w:jc w:val="center"/>
        <w:rPr>
          <w:rFonts w:ascii="Bookman Old Style" w:hAnsi="Bookman Old Style" w:cs="Calibri"/>
          <w:smallCaps/>
          <w:lang w:val="it-IT"/>
        </w:rPr>
      </w:pPr>
      <w:proofErr w:type="spellStart"/>
      <w:r>
        <w:rPr>
          <w:rFonts w:ascii="Bookman Old Style" w:hAnsi="Bookman Old Style" w:cs="Calibri"/>
          <w:b/>
          <w:bCs/>
          <w:smallCaps/>
          <w:lang w:val="it-IT"/>
        </w:rPr>
        <w:t>References</w:t>
      </w:r>
      <w:proofErr w:type="spellEnd"/>
    </w:p>
    <w:p w14:paraId="617EDCB3" w14:textId="77777777" w:rsidR="00EF7211" w:rsidRDefault="00EF7211">
      <w:pPr>
        <w:jc w:val="both"/>
        <w:rPr>
          <w:rFonts w:ascii="Bookman Old Style" w:hAnsi="Bookman Old Style" w:cs="Calibri"/>
        </w:rPr>
      </w:pPr>
    </w:p>
    <w:p w14:paraId="5AE5B0D8" w14:textId="77777777" w:rsidR="00EF7211" w:rsidRDefault="00123341">
      <w:pPr>
        <w:jc w:val="both"/>
        <w:rPr>
          <w:rFonts w:ascii="Bookman Old Style" w:hAnsi="Bookman Old Style" w:cs="Calibri"/>
        </w:rPr>
      </w:pPr>
      <w:r>
        <w:rPr>
          <w:rFonts w:ascii="Bookman Old Style" w:hAnsi="Bookman Old Style" w:cs="Calibri"/>
        </w:rPr>
        <w:t>Number citations consecutively in square brackets [1]. Multiple references [2], [3] are each numbered with separate brackets [1]</w:t>
      </w:r>
      <w:proofErr w:type="gramStart"/>
      <w:r>
        <w:rPr>
          <w:rFonts w:ascii="Bookman Old Style" w:hAnsi="Bookman Old Style" w:cs="Calibri"/>
        </w:rPr>
        <w:t>–[</w:t>
      </w:r>
      <w:proofErr w:type="gramEnd"/>
      <w:r>
        <w:rPr>
          <w:rFonts w:ascii="Bookman Old Style" w:hAnsi="Bookman Old Style" w:cs="Calibri"/>
        </w:rPr>
        <w:t xml:space="preserve">3]. In sentences, refer simply to the reference number, as for example [3]; do not use “Ref. [3]” or “reference [3]” except at the beginning of a sentence: “Reference [3] shows </w:t>
      </w:r>
      <w:proofErr w:type="gramStart"/>
      <w:r>
        <w:rPr>
          <w:rFonts w:ascii="Bookman Old Style" w:hAnsi="Bookman Old Style" w:cs="Calibri"/>
        </w:rPr>
        <w:t>... .</w:t>
      </w:r>
      <w:proofErr w:type="gramEnd"/>
      <w:r>
        <w:rPr>
          <w:rFonts w:ascii="Bookman Old Style" w:hAnsi="Bookman Old Style" w:cs="Calibri"/>
        </w:rPr>
        <w:t xml:space="preserve">” </w:t>
      </w:r>
    </w:p>
    <w:p w14:paraId="38BE24F0" w14:textId="77777777" w:rsidR="00EF7211" w:rsidRDefault="00123341" w:rsidP="006A0C25">
      <w:pPr>
        <w:jc w:val="both"/>
        <w:rPr>
          <w:rFonts w:ascii="Bookman Old Style" w:hAnsi="Bookman Old Style" w:cs="Calibri"/>
        </w:rPr>
      </w:pPr>
      <w:r>
        <w:rPr>
          <w:rFonts w:ascii="Bookman Old Style" w:hAnsi="Bookman Old Style" w:cs="Calibri"/>
        </w:rPr>
        <w:t>Type the reference list at the end of the paper using the “References” style.</w:t>
      </w:r>
    </w:p>
    <w:p w14:paraId="719BD630" w14:textId="314C4BF5" w:rsidR="00EF7211" w:rsidRDefault="006A0C25">
      <w:pPr>
        <w:jc w:val="both"/>
        <w:rPr>
          <w:rFonts w:ascii="Bookman Old Style" w:hAnsi="Bookman Old Style" w:cs="Calibri"/>
        </w:rPr>
      </w:pPr>
      <w:r>
        <w:rPr>
          <w:rFonts w:ascii="Bookman Old Style" w:hAnsi="Bookman Old Style" w:cs="Calibri"/>
        </w:rPr>
        <w:t>A book [1]. An article</w:t>
      </w:r>
      <w:r w:rsidR="00F620B3">
        <w:rPr>
          <w:rFonts w:ascii="Bookman Old Style" w:hAnsi="Bookman Old Style" w:cs="Calibri"/>
        </w:rPr>
        <w:t xml:space="preserve"> [2]. A conference proceeding [3].</w:t>
      </w:r>
    </w:p>
    <w:p w14:paraId="70DF126E" w14:textId="77777777" w:rsidR="00EF7211" w:rsidRDefault="00EF7211">
      <w:pPr>
        <w:rPr>
          <w:rFonts w:ascii="Bookman Old Style" w:hAnsi="Bookman Old Style"/>
        </w:rPr>
      </w:pPr>
    </w:p>
    <w:p w14:paraId="38D2E99E" w14:textId="77777777" w:rsidR="00EF7211" w:rsidRDefault="00123341" w:rsidP="006B0A27">
      <w:pPr>
        <w:numPr>
          <w:ilvl w:val="0"/>
          <w:numId w:val="3"/>
        </w:numPr>
        <w:ind w:left="1134" w:hanging="708"/>
        <w:jc w:val="center"/>
        <w:rPr>
          <w:rFonts w:ascii="Bookman Old Style" w:hAnsi="Bookman Old Style" w:cs="Calibri"/>
          <w:b/>
          <w:smallCaps/>
          <w:lang w:val="it-IT"/>
        </w:rPr>
      </w:pPr>
      <w:r>
        <w:rPr>
          <w:rFonts w:ascii="Bookman Old Style" w:hAnsi="Bookman Old Style"/>
          <w:b/>
          <w:smallCaps/>
        </w:rPr>
        <w:t>Conclusion</w:t>
      </w:r>
    </w:p>
    <w:p w14:paraId="0E591C5B" w14:textId="77777777" w:rsidR="00EF7211" w:rsidRDefault="00EF7211">
      <w:pPr>
        <w:rPr>
          <w:rFonts w:ascii="Bookman Old Style" w:hAnsi="Bookman Old Style" w:cs="Calibri"/>
          <w:b/>
          <w:smallCaps/>
          <w:lang w:val="it-IT"/>
        </w:rPr>
      </w:pPr>
    </w:p>
    <w:p w14:paraId="0BA18D41" w14:textId="77777777" w:rsidR="00EF7211" w:rsidRDefault="00123341">
      <w:pPr>
        <w:jc w:val="both"/>
        <w:rPr>
          <w:rFonts w:ascii="Bookman Old Style" w:hAnsi="Bookman Old Style"/>
        </w:rPr>
      </w:pPr>
      <w:r>
        <w:rPr>
          <w:rFonts w:ascii="Bookman Old Style" w:hAnsi="Bookman Old Style"/>
        </w:rPr>
        <w:t xml:space="preserve">A conclusion section is required. Although a conclusion may review the main points of the paper, do not replicate the abstract as the conclusion. </w:t>
      </w:r>
      <w:r>
        <w:rPr>
          <w:rFonts w:ascii="Bookman Old Style" w:hAnsi="Bookman Old Style"/>
        </w:rPr>
        <w:lastRenderedPageBreak/>
        <w:t xml:space="preserve">A conclusion might elaborate on the importance of the work or suggest applications and extensions. </w:t>
      </w:r>
    </w:p>
    <w:p w14:paraId="4FB4A0F2" w14:textId="77777777" w:rsidR="00EF7211" w:rsidRDefault="00EF7211">
      <w:pPr>
        <w:jc w:val="both"/>
        <w:rPr>
          <w:rFonts w:ascii="Bookman Old Style" w:hAnsi="Bookman Old Style" w:cs="Calibri"/>
        </w:rPr>
      </w:pPr>
    </w:p>
    <w:p w14:paraId="5F8F55CE" w14:textId="77777777" w:rsidR="00EF7211" w:rsidRDefault="00EF7211">
      <w:pPr>
        <w:jc w:val="both"/>
        <w:rPr>
          <w:rFonts w:ascii="Bookman Old Style" w:hAnsi="Bookman Old Style" w:cs="Calibri"/>
        </w:rPr>
      </w:pPr>
    </w:p>
    <w:p w14:paraId="18DB9D46" w14:textId="77777777" w:rsidR="00EF7211" w:rsidRDefault="00123341">
      <w:pPr>
        <w:ind w:left="360"/>
        <w:jc w:val="center"/>
        <w:rPr>
          <w:rFonts w:ascii="Bookman Old Style" w:hAnsi="Bookman Old Style" w:cs="Calibri"/>
          <w:b/>
          <w:smallCaps/>
        </w:rPr>
      </w:pPr>
      <w:r>
        <w:rPr>
          <w:rFonts w:ascii="Bookman Old Style" w:hAnsi="Bookman Old Style"/>
          <w:b/>
          <w:smallCaps/>
        </w:rPr>
        <w:t>Appendix</w:t>
      </w:r>
    </w:p>
    <w:p w14:paraId="3C2D4D50" w14:textId="77777777" w:rsidR="00EF7211" w:rsidRDefault="00EF7211">
      <w:pPr>
        <w:jc w:val="both"/>
        <w:rPr>
          <w:rFonts w:ascii="Bookman Old Style" w:hAnsi="Bookman Old Style"/>
        </w:rPr>
      </w:pPr>
    </w:p>
    <w:p w14:paraId="30FBC975" w14:textId="77777777" w:rsidR="00EF7211" w:rsidRDefault="00123341">
      <w:pPr>
        <w:jc w:val="both"/>
        <w:rPr>
          <w:rFonts w:ascii="Bookman Old Style" w:hAnsi="Bookman Old Style"/>
        </w:rPr>
      </w:pPr>
      <w:r>
        <w:rPr>
          <w:rFonts w:ascii="Bookman Old Style" w:hAnsi="Bookman Old Style"/>
        </w:rPr>
        <w:t xml:space="preserve">Appendixes, if needed, appear before the acknowledgment. </w:t>
      </w:r>
    </w:p>
    <w:p w14:paraId="466C6DB6" w14:textId="77777777" w:rsidR="00EF7211" w:rsidRDefault="00EF7211">
      <w:pPr>
        <w:jc w:val="both"/>
        <w:rPr>
          <w:rFonts w:ascii="Bookman Old Style" w:hAnsi="Bookman Old Style"/>
        </w:rPr>
      </w:pPr>
    </w:p>
    <w:p w14:paraId="48B9C1A6" w14:textId="77777777" w:rsidR="00EF7211" w:rsidRDefault="00EF7211">
      <w:pPr>
        <w:jc w:val="both"/>
        <w:rPr>
          <w:rFonts w:ascii="Bookman Old Style" w:hAnsi="Bookman Old Style"/>
        </w:rPr>
      </w:pPr>
    </w:p>
    <w:p w14:paraId="1946D1AD" w14:textId="77777777" w:rsidR="00EF7211" w:rsidRDefault="00123341">
      <w:pPr>
        <w:ind w:left="360"/>
        <w:jc w:val="center"/>
        <w:rPr>
          <w:rFonts w:ascii="Bookman Old Style" w:hAnsi="Bookman Old Style" w:cs="Calibri"/>
          <w:b/>
          <w:smallCaps/>
        </w:rPr>
      </w:pPr>
      <w:r>
        <w:rPr>
          <w:rFonts w:ascii="Bookman Old Style" w:hAnsi="Bookman Old Style"/>
          <w:b/>
          <w:smallCaps/>
        </w:rPr>
        <w:t>Acknowledgement</w:t>
      </w:r>
    </w:p>
    <w:p w14:paraId="4CE6A18E" w14:textId="77777777" w:rsidR="00EF7211" w:rsidRDefault="00EF7211">
      <w:pPr>
        <w:jc w:val="both"/>
        <w:rPr>
          <w:rFonts w:ascii="Bookman Old Style" w:hAnsi="Bookman Old Style"/>
        </w:rPr>
      </w:pPr>
    </w:p>
    <w:p w14:paraId="46D097E8" w14:textId="77777777" w:rsidR="00EF7211" w:rsidRDefault="00123341">
      <w:pPr>
        <w:jc w:val="both"/>
        <w:rPr>
          <w:rFonts w:ascii="Bookman Old Style" w:hAnsi="Bookman Old Style"/>
        </w:rPr>
      </w:pPr>
      <w:r>
        <w:rPr>
          <w:rFonts w:ascii="Bookman Old Style" w:hAnsi="Bookman Old Style"/>
        </w:rPr>
        <w:t>Use the singular heading even if you have many acknowledgments.</w:t>
      </w:r>
    </w:p>
    <w:p w14:paraId="4B607885" w14:textId="77777777" w:rsidR="00EF7211" w:rsidRDefault="00EF7211">
      <w:pPr>
        <w:jc w:val="both"/>
        <w:rPr>
          <w:rFonts w:ascii="Bookman Old Style" w:hAnsi="Bookman Old Style"/>
        </w:rPr>
      </w:pPr>
    </w:p>
    <w:p w14:paraId="4EFC6CF8" w14:textId="77777777" w:rsidR="00EF7211" w:rsidRDefault="00EF7211">
      <w:pPr>
        <w:jc w:val="both"/>
        <w:rPr>
          <w:rFonts w:ascii="Bookman Old Style" w:hAnsi="Bookman Old Style"/>
        </w:rPr>
      </w:pPr>
    </w:p>
    <w:p w14:paraId="44ED3A17" w14:textId="77777777" w:rsidR="00EF7211" w:rsidRDefault="00123341">
      <w:pPr>
        <w:ind w:left="360"/>
        <w:jc w:val="center"/>
        <w:rPr>
          <w:rFonts w:ascii="Bookman Old Style" w:hAnsi="Bookman Old Style" w:cs="Calibri"/>
          <w:b/>
          <w:smallCaps/>
        </w:rPr>
      </w:pPr>
      <w:r>
        <w:rPr>
          <w:rFonts w:ascii="Bookman Old Style" w:hAnsi="Bookman Old Style"/>
          <w:b/>
          <w:smallCaps/>
        </w:rPr>
        <w:t>References</w:t>
      </w:r>
    </w:p>
    <w:p w14:paraId="5BDA4F95" w14:textId="77777777" w:rsidR="00EF7211" w:rsidRDefault="00EF7211">
      <w:pPr>
        <w:jc w:val="both"/>
        <w:rPr>
          <w:rFonts w:ascii="Bookman Old Style" w:hAnsi="Bookman Old Style"/>
        </w:rPr>
      </w:pPr>
    </w:p>
    <w:p w14:paraId="612BEF0E" w14:textId="4016B717" w:rsidR="00EF7211" w:rsidRDefault="00123341">
      <w:pPr>
        <w:jc w:val="both"/>
        <w:rPr>
          <w:rFonts w:ascii="Bookman Old Style" w:hAnsi="Bookman Old Style"/>
          <w:sz w:val="22"/>
          <w:szCs w:val="22"/>
        </w:rPr>
      </w:pPr>
      <w:r>
        <w:rPr>
          <w:rFonts w:ascii="Bookman Old Style" w:hAnsi="Bookman Old Style"/>
          <w:sz w:val="22"/>
          <w:szCs w:val="22"/>
        </w:rPr>
        <w:t>[1]</w:t>
      </w:r>
      <w:r w:rsidR="00551A0D">
        <w:rPr>
          <w:rFonts w:ascii="Bookman Old Style" w:hAnsi="Bookman Old Style"/>
          <w:sz w:val="22"/>
          <w:szCs w:val="22"/>
        </w:rPr>
        <w:tab/>
      </w:r>
      <w:r w:rsidR="00F620B3">
        <w:rPr>
          <w:rFonts w:ascii="Bookman Old Style" w:hAnsi="Bookman Old Style"/>
          <w:sz w:val="22"/>
          <w:szCs w:val="22"/>
        </w:rPr>
        <w:t xml:space="preserve">C. G. </w:t>
      </w:r>
      <w:proofErr w:type="spellStart"/>
      <w:r w:rsidR="00F620B3">
        <w:rPr>
          <w:rFonts w:ascii="Bookman Old Style" w:hAnsi="Bookman Old Style"/>
          <w:sz w:val="22"/>
          <w:szCs w:val="22"/>
        </w:rPr>
        <w:t>Someda</w:t>
      </w:r>
      <w:proofErr w:type="spellEnd"/>
      <w:r w:rsidR="00F620B3">
        <w:rPr>
          <w:rFonts w:ascii="Bookman Old Style" w:hAnsi="Bookman Old Style"/>
          <w:sz w:val="22"/>
          <w:szCs w:val="22"/>
        </w:rPr>
        <w:t xml:space="preserve">, </w:t>
      </w:r>
      <w:r w:rsidR="00F620B3" w:rsidRPr="00F620B3">
        <w:rPr>
          <w:rFonts w:ascii="Bookman Old Style" w:hAnsi="Bookman Old Style"/>
          <w:i/>
          <w:iCs/>
          <w:sz w:val="22"/>
          <w:szCs w:val="22"/>
        </w:rPr>
        <w:t>Electromagnetic Waves</w:t>
      </w:r>
      <w:r w:rsidR="00F620B3">
        <w:rPr>
          <w:rFonts w:ascii="Bookman Old Style" w:hAnsi="Bookman Old Style"/>
          <w:sz w:val="22"/>
          <w:szCs w:val="22"/>
        </w:rPr>
        <w:t xml:space="preserve">. </w:t>
      </w:r>
      <w:r w:rsidR="00403937">
        <w:rPr>
          <w:rFonts w:ascii="Bookman Old Style" w:hAnsi="Bookman Old Style"/>
          <w:sz w:val="22"/>
          <w:szCs w:val="22"/>
        </w:rPr>
        <w:t xml:space="preserve">CRC Press, </w:t>
      </w:r>
      <w:r w:rsidR="00F620B3">
        <w:rPr>
          <w:rFonts w:ascii="Bookman Old Style" w:hAnsi="Bookman Old Style"/>
          <w:sz w:val="22"/>
          <w:szCs w:val="22"/>
        </w:rPr>
        <w:t>1998.</w:t>
      </w:r>
    </w:p>
    <w:p w14:paraId="6D7EC373" w14:textId="77777777" w:rsidR="00EF7211" w:rsidRDefault="00EF7211">
      <w:pPr>
        <w:jc w:val="both"/>
        <w:rPr>
          <w:rFonts w:ascii="Bookman Old Style" w:hAnsi="Bookman Old Style"/>
          <w:sz w:val="10"/>
          <w:szCs w:val="10"/>
        </w:rPr>
      </w:pPr>
    </w:p>
    <w:p w14:paraId="715FBBF6" w14:textId="7EF6B9B9" w:rsidR="001376F9" w:rsidRDefault="00123341">
      <w:pPr>
        <w:jc w:val="both"/>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r>
      <w:r w:rsidR="001376F9">
        <w:rPr>
          <w:rFonts w:ascii="Bookman Old Style" w:hAnsi="Bookman Old Style"/>
          <w:sz w:val="22"/>
          <w:szCs w:val="22"/>
        </w:rPr>
        <w:t xml:space="preserve">J. P. Berenger, “Improved PML for the FDTD solution of wave-structure interaction problems,” </w:t>
      </w:r>
      <w:r w:rsidR="001376F9">
        <w:rPr>
          <w:rFonts w:ascii="Bookman Old Style" w:hAnsi="Bookman Old Style"/>
          <w:i/>
          <w:sz w:val="22"/>
          <w:szCs w:val="22"/>
        </w:rPr>
        <w:t xml:space="preserve">IEEE Trans. Antennas </w:t>
      </w:r>
      <w:proofErr w:type="spellStart"/>
      <w:r w:rsidR="001376F9">
        <w:rPr>
          <w:rFonts w:ascii="Bookman Old Style" w:hAnsi="Bookman Old Style"/>
          <w:i/>
          <w:sz w:val="22"/>
          <w:szCs w:val="22"/>
        </w:rPr>
        <w:t>Propag</w:t>
      </w:r>
      <w:proofErr w:type="spellEnd"/>
      <w:r w:rsidR="001376F9">
        <w:rPr>
          <w:rFonts w:ascii="Bookman Old Style" w:hAnsi="Bookman Old Style"/>
          <w:i/>
          <w:sz w:val="22"/>
          <w:szCs w:val="22"/>
        </w:rPr>
        <w:t>.</w:t>
      </w:r>
      <w:r w:rsidR="001376F9">
        <w:rPr>
          <w:rFonts w:ascii="Bookman Old Style" w:hAnsi="Bookman Old Style"/>
          <w:sz w:val="22"/>
          <w:szCs w:val="22"/>
        </w:rPr>
        <w:t>, vol. 45, no. 3, pp. 446-473, 1997.</w:t>
      </w:r>
    </w:p>
    <w:p w14:paraId="1389D853" w14:textId="26667045" w:rsidR="001376F9" w:rsidRDefault="00551A0D">
      <w:pPr>
        <w:jc w:val="both"/>
        <w:rPr>
          <w:rFonts w:ascii="Bookman Old Style" w:hAnsi="Bookman Old Style"/>
          <w:sz w:val="22"/>
          <w:szCs w:val="22"/>
        </w:rPr>
      </w:pPr>
      <w:r>
        <w:rPr>
          <w:rFonts w:ascii="Bookman Old Style" w:hAnsi="Bookman Old Style"/>
          <w:sz w:val="22"/>
          <w:szCs w:val="22"/>
        </w:rPr>
        <w:t>[3]</w:t>
      </w:r>
      <w:r>
        <w:rPr>
          <w:rFonts w:ascii="Bookman Old Style" w:hAnsi="Bookman Old Style"/>
          <w:sz w:val="22"/>
          <w:szCs w:val="22"/>
        </w:rPr>
        <w:tab/>
        <w:t xml:space="preserve">A. </w:t>
      </w:r>
      <w:proofErr w:type="spellStart"/>
      <w:r>
        <w:rPr>
          <w:rFonts w:ascii="Bookman Old Style" w:hAnsi="Bookman Old Style"/>
          <w:sz w:val="22"/>
          <w:szCs w:val="22"/>
        </w:rPr>
        <w:t>Sihvola</w:t>
      </w:r>
      <w:proofErr w:type="spellEnd"/>
      <w:r>
        <w:rPr>
          <w:rFonts w:ascii="Bookman Old Style" w:hAnsi="Bookman Old Style"/>
          <w:sz w:val="22"/>
          <w:szCs w:val="22"/>
        </w:rPr>
        <w:t xml:space="preserve">, “Wave-material interaction in radio science through the history of </w:t>
      </w:r>
      <w:proofErr w:type="spellStart"/>
      <w:r>
        <w:rPr>
          <w:rFonts w:ascii="Bookman Old Style" w:hAnsi="Bookman Old Style"/>
          <w:sz w:val="22"/>
          <w:szCs w:val="22"/>
        </w:rPr>
        <w:t>ursi</w:t>
      </w:r>
      <w:proofErr w:type="spellEnd"/>
      <w:r>
        <w:rPr>
          <w:rFonts w:ascii="Bookman Old Style" w:hAnsi="Bookman Old Style"/>
          <w:sz w:val="22"/>
          <w:szCs w:val="22"/>
        </w:rPr>
        <w:t xml:space="preserve">,” in </w:t>
      </w:r>
      <w:r w:rsidRPr="00551A0D">
        <w:rPr>
          <w:rFonts w:ascii="Bookman Old Style" w:hAnsi="Bookman Old Style"/>
          <w:i/>
          <w:iCs/>
          <w:sz w:val="22"/>
          <w:szCs w:val="22"/>
        </w:rPr>
        <w:t xml:space="preserve">2021 </w:t>
      </w:r>
      <w:proofErr w:type="spellStart"/>
      <w:r w:rsidRPr="00551A0D">
        <w:rPr>
          <w:rFonts w:ascii="Bookman Old Style" w:hAnsi="Bookman Old Style"/>
          <w:i/>
          <w:iCs/>
          <w:sz w:val="22"/>
          <w:szCs w:val="22"/>
        </w:rPr>
        <w:t>XXXIVth</w:t>
      </w:r>
      <w:proofErr w:type="spellEnd"/>
      <w:r w:rsidRPr="00551A0D">
        <w:rPr>
          <w:rFonts w:ascii="Bookman Old Style" w:hAnsi="Bookman Old Style"/>
          <w:i/>
          <w:iCs/>
          <w:sz w:val="22"/>
          <w:szCs w:val="22"/>
        </w:rPr>
        <w:t xml:space="preserve"> General Assembly and Scientific Symposium of the International Union of Radio Science (URSI GASS)</w:t>
      </w:r>
      <w:r>
        <w:rPr>
          <w:rFonts w:ascii="Bookman Old Style" w:hAnsi="Bookman Old Style"/>
          <w:sz w:val="22"/>
          <w:szCs w:val="22"/>
        </w:rPr>
        <w:t>, IEEE, 2021, pp. 1-3.</w:t>
      </w:r>
    </w:p>
    <w:p w14:paraId="3746EDB5" w14:textId="427AC70B" w:rsidR="00EF7211" w:rsidRDefault="00EF7211">
      <w:pPr>
        <w:jc w:val="both"/>
      </w:pPr>
    </w:p>
    <w:sectPr w:rsidR="00EF7211">
      <w:headerReference w:type="default" r:id="rId8"/>
      <w:footerReference w:type="default" r:id="rId9"/>
      <w:pgSz w:w="11906" w:h="16838"/>
      <w:pgMar w:top="1701" w:right="1701" w:bottom="170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5E73" w14:textId="77777777" w:rsidR="007D7276" w:rsidRDefault="007D7276">
      <w:r>
        <w:separator/>
      </w:r>
    </w:p>
  </w:endnote>
  <w:endnote w:type="continuationSeparator" w:id="0">
    <w:p w14:paraId="4181D32C" w14:textId="77777777" w:rsidR="007D7276" w:rsidRDefault="007D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Source Han Sans CN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32DA" w14:textId="77777777" w:rsidR="00EF7211" w:rsidRDefault="00123341">
    <w:pPr>
      <w:pStyle w:val="Footer"/>
      <w:jc w:val="center"/>
    </w:pPr>
    <w:r>
      <w:fldChar w:fldCharType="begin"/>
    </w:r>
    <w:r>
      <w:instrText>PAGE</w:instrText>
    </w:r>
    <w:r>
      <w:fldChar w:fldCharType="separate"/>
    </w:r>
    <w:r>
      <w:t>4</w:t>
    </w:r>
    <w:r>
      <w:fldChar w:fldCharType="end"/>
    </w:r>
  </w:p>
  <w:p w14:paraId="4CA7A2AC" w14:textId="77777777" w:rsidR="00EF7211" w:rsidRDefault="00EF7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35CFA" w14:textId="77777777" w:rsidR="007D7276" w:rsidRDefault="007D7276">
      <w:r>
        <w:separator/>
      </w:r>
    </w:p>
  </w:footnote>
  <w:footnote w:type="continuationSeparator" w:id="0">
    <w:p w14:paraId="74299BAC" w14:textId="77777777" w:rsidR="007D7276" w:rsidRDefault="007D7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648B" w14:textId="77777777" w:rsidR="00EF7211" w:rsidRDefault="00EF7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CDE"/>
    <w:multiLevelType w:val="multilevel"/>
    <w:tmpl w:val="ED9AF39A"/>
    <w:lvl w:ilvl="0">
      <w:start w:val="1"/>
      <w:numFmt w:val="upperRoman"/>
      <w:pStyle w:val="Heading1"/>
      <w:lvlText w:val="%1."/>
      <w:lvlJc w:val="left"/>
      <w:pPr>
        <w:ind w:left="0" w:firstLine="0"/>
      </w:pPr>
    </w:lvl>
    <w:lvl w:ilvl="1">
      <w:start w:val="1"/>
      <w:numFmt w:val="upperLetter"/>
      <w:pStyle w:val="Heading2"/>
      <w:lvlText w:val="%2."/>
      <w:lvlJc w:val="left"/>
      <w:pPr>
        <w:ind w:left="0" w:firstLine="0"/>
      </w:pPr>
    </w:lvl>
    <w:lvl w:ilvl="2">
      <w:start w:val="1"/>
      <w:numFmt w:val="decimal"/>
      <w:pStyle w:val="Heading3"/>
      <w:lvlText w:val="%3)"/>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1" w15:restartNumberingAfterBreak="0">
    <w:nsid w:val="009753DD"/>
    <w:multiLevelType w:val="multilevel"/>
    <w:tmpl w:val="FFEA6986"/>
    <w:lvl w:ilvl="0">
      <w:start w:val="1"/>
      <w:numFmt w:val="decimal"/>
      <w:lvlText w:val="(%1)"/>
      <w:lvlJc w:val="left"/>
      <w:pPr>
        <w:ind w:left="720" w:hanging="360"/>
      </w:pPr>
      <w:rPr>
        <w:rFonts w:ascii="Bookman Old Style" w:hAnsi="Bookman Old Style"/>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DA4C8B"/>
    <w:multiLevelType w:val="multilevel"/>
    <w:tmpl w:val="A6D23F30"/>
    <w:lvl w:ilvl="0">
      <w:start w:val="1"/>
      <w:numFmt w:val="upperRoman"/>
      <w:lvlText w:val="%1."/>
      <w:lvlJc w:val="center"/>
      <w:pPr>
        <w:ind w:left="1080" w:hanging="720"/>
      </w:pPr>
      <w:rPr>
        <w:rFonts w:ascii="Bookman Old Style" w:hAnsi="Bookman Old Styl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1D1F0C"/>
    <w:multiLevelType w:val="multilevel"/>
    <w:tmpl w:val="FFEA6986"/>
    <w:lvl w:ilvl="0">
      <w:start w:val="1"/>
      <w:numFmt w:val="decimal"/>
      <w:lvlText w:val="(%1)"/>
      <w:lvlJc w:val="left"/>
      <w:pPr>
        <w:ind w:left="720" w:hanging="360"/>
      </w:pPr>
      <w:rPr>
        <w:rFonts w:ascii="Bookman Old Style" w:hAnsi="Bookman Old Style"/>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777E34"/>
    <w:multiLevelType w:val="multilevel"/>
    <w:tmpl w:val="A6D23F30"/>
    <w:lvl w:ilvl="0">
      <w:start w:val="1"/>
      <w:numFmt w:val="upperRoman"/>
      <w:lvlText w:val="%1."/>
      <w:lvlJc w:val="center"/>
      <w:pPr>
        <w:ind w:left="1080" w:hanging="720"/>
      </w:pPr>
      <w:rPr>
        <w:rFonts w:ascii="Bookman Old Style" w:hAnsi="Bookman Old Styl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0523602">
    <w:abstractNumId w:val="0"/>
  </w:num>
  <w:num w:numId="2" w16cid:durableId="631911358">
    <w:abstractNumId w:val="1"/>
  </w:num>
  <w:num w:numId="3" w16cid:durableId="264504964">
    <w:abstractNumId w:val="4"/>
  </w:num>
  <w:num w:numId="4" w16cid:durableId="1185822712">
    <w:abstractNumId w:val="2"/>
  </w:num>
  <w:num w:numId="5" w16cid:durableId="1438409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11"/>
    <w:rsid w:val="00123341"/>
    <w:rsid w:val="001376F9"/>
    <w:rsid w:val="002A782B"/>
    <w:rsid w:val="00343B1C"/>
    <w:rsid w:val="003C4FCC"/>
    <w:rsid w:val="00403937"/>
    <w:rsid w:val="00551A0D"/>
    <w:rsid w:val="005F61A8"/>
    <w:rsid w:val="006235A0"/>
    <w:rsid w:val="006A0C25"/>
    <w:rsid w:val="006B0A27"/>
    <w:rsid w:val="006B5108"/>
    <w:rsid w:val="0071713E"/>
    <w:rsid w:val="007D7276"/>
    <w:rsid w:val="00814FFF"/>
    <w:rsid w:val="00A330F4"/>
    <w:rsid w:val="00B44D00"/>
    <w:rsid w:val="00BF0B91"/>
    <w:rsid w:val="00C44DC5"/>
    <w:rsid w:val="00D476C2"/>
    <w:rsid w:val="00EC6570"/>
    <w:rsid w:val="00EF7211"/>
    <w:rsid w:val="00F32233"/>
    <w:rsid w:val="00F620B3"/>
    <w:rsid w:val="00FF5C4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49C042A"/>
  <w15:docId w15:val="{FB4DFF3E-0A2A-A945-BCB3-6A2F1219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600"/>
    <w:rPr>
      <w:sz w:val="24"/>
      <w:szCs w:val="24"/>
      <w:lang w:val="en-US"/>
    </w:rPr>
  </w:style>
  <w:style w:type="paragraph" w:styleId="Heading1">
    <w:name w:val="heading 1"/>
    <w:basedOn w:val="Normal"/>
    <w:next w:val="Normal"/>
    <w:link w:val="Heading1Char"/>
    <w:qFormat/>
    <w:rsid w:val="00427EE9"/>
    <w:pPr>
      <w:keepNext/>
      <w:numPr>
        <w:numId w:val="1"/>
      </w:numPr>
      <w:spacing w:before="240" w:after="80"/>
      <w:jc w:val="center"/>
      <w:outlineLvl w:val="0"/>
    </w:pPr>
    <w:rPr>
      <w:smallCaps/>
      <w:kern w:val="2"/>
      <w:sz w:val="20"/>
      <w:szCs w:val="20"/>
      <w:lang w:eastAsia="en-US"/>
    </w:rPr>
  </w:style>
  <w:style w:type="paragraph" w:styleId="Heading2">
    <w:name w:val="heading 2"/>
    <w:basedOn w:val="Normal"/>
    <w:next w:val="Normal"/>
    <w:link w:val="Heading2Char"/>
    <w:qFormat/>
    <w:rsid w:val="00427EE9"/>
    <w:pPr>
      <w:keepNext/>
      <w:numPr>
        <w:ilvl w:val="1"/>
        <w:numId w:val="1"/>
      </w:numPr>
      <w:spacing w:before="120" w:after="60"/>
      <w:ind w:left="144"/>
      <w:outlineLvl w:val="1"/>
    </w:pPr>
    <w:rPr>
      <w:i/>
      <w:iCs/>
      <w:sz w:val="20"/>
      <w:szCs w:val="20"/>
      <w:lang w:eastAsia="en-US"/>
    </w:rPr>
  </w:style>
  <w:style w:type="paragraph" w:styleId="Heading3">
    <w:name w:val="heading 3"/>
    <w:basedOn w:val="Normal"/>
    <w:next w:val="Normal"/>
    <w:link w:val="Heading3Char"/>
    <w:qFormat/>
    <w:rsid w:val="00427EE9"/>
    <w:pPr>
      <w:keepNext/>
      <w:numPr>
        <w:ilvl w:val="2"/>
        <w:numId w:val="1"/>
      </w:numPr>
      <w:ind w:left="288"/>
      <w:outlineLvl w:val="2"/>
    </w:pPr>
    <w:rPr>
      <w:i/>
      <w:iCs/>
      <w:sz w:val="20"/>
      <w:szCs w:val="20"/>
      <w:lang w:eastAsia="en-US"/>
    </w:rPr>
  </w:style>
  <w:style w:type="paragraph" w:styleId="Heading4">
    <w:name w:val="heading 4"/>
    <w:basedOn w:val="Normal"/>
    <w:next w:val="Normal"/>
    <w:link w:val="Heading4Char"/>
    <w:qFormat/>
    <w:rsid w:val="00427EE9"/>
    <w:pPr>
      <w:keepNext/>
      <w:numPr>
        <w:ilvl w:val="3"/>
        <w:numId w:val="1"/>
      </w:numPr>
      <w:spacing w:before="240" w:after="60"/>
      <w:outlineLvl w:val="3"/>
    </w:pPr>
    <w:rPr>
      <w:i/>
      <w:iCs/>
      <w:sz w:val="18"/>
      <w:szCs w:val="18"/>
      <w:lang w:eastAsia="en-US"/>
    </w:rPr>
  </w:style>
  <w:style w:type="paragraph" w:styleId="Heading5">
    <w:name w:val="heading 5"/>
    <w:basedOn w:val="Normal"/>
    <w:next w:val="Normal"/>
    <w:link w:val="Heading5Char"/>
    <w:qFormat/>
    <w:rsid w:val="00427EE9"/>
    <w:pPr>
      <w:numPr>
        <w:ilvl w:val="4"/>
        <w:numId w:val="1"/>
      </w:numPr>
      <w:spacing w:before="240" w:after="60"/>
      <w:outlineLvl w:val="4"/>
    </w:pPr>
    <w:rPr>
      <w:sz w:val="18"/>
      <w:szCs w:val="18"/>
      <w:lang w:eastAsia="en-US"/>
    </w:rPr>
  </w:style>
  <w:style w:type="paragraph" w:styleId="Heading6">
    <w:name w:val="heading 6"/>
    <w:basedOn w:val="Normal"/>
    <w:next w:val="Normal"/>
    <w:link w:val="Heading6Char"/>
    <w:qFormat/>
    <w:rsid w:val="00427EE9"/>
    <w:pPr>
      <w:numPr>
        <w:ilvl w:val="5"/>
        <w:numId w:val="1"/>
      </w:numPr>
      <w:spacing w:before="240" w:after="60"/>
      <w:outlineLvl w:val="5"/>
    </w:pPr>
    <w:rPr>
      <w:i/>
      <w:iCs/>
      <w:sz w:val="16"/>
      <w:szCs w:val="16"/>
      <w:lang w:eastAsia="en-US"/>
    </w:rPr>
  </w:style>
  <w:style w:type="paragraph" w:styleId="Heading7">
    <w:name w:val="heading 7"/>
    <w:basedOn w:val="Normal"/>
    <w:next w:val="Normal"/>
    <w:link w:val="Heading7Char"/>
    <w:qFormat/>
    <w:rsid w:val="00427EE9"/>
    <w:pPr>
      <w:numPr>
        <w:ilvl w:val="6"/>
        <w:numId w:val="1"/>
      </w:numPr>
      <w:spacing w:before="240" w:after="60"/>
      <w:outlineLvl w:val="6"/>
    </w:pPr>
    <w:rPr>
      <w:sz w:val="16"/>
      <w:szCs w:val="16"/>
      <w:lang w:eastAsia="en-US"/>
    </w:rPr>
  </w:style>
  <w:style w:type="paragraph" w:styleId="Heading8">
    <w:name w:val="heading 8"/>
    <w:basedOn w:val="Normal"/>
    <w:next w:val="Normal"/>
    <w:link w:val="Heading8Char"/>
    <w:qFormat/>
    <w:rsid w:val="00427EE9"/>
    <w:pPr>
      <w:numPr>
        <w:ilvl w:val="7"/>
        <w:numId w:val="1"/>
      </w:numPr>
      <w:spacing w:before="240" w:after="60"/>
      <w:outlineLvl w:val="7"/>
    </w:pPr>
    <w:rPr>
      <w:i/>
      <w:iCs/>
      <w:sz w:val="16"/>
      <w:szCs w:val="16"/>
      <w:lang w:eastAsia="en-US"/>
    </w:rPr>
  </w:style>
  <w:style w:type="paragraph" w:styleId="Heading9">
    <w:name w:val="heading 9"/>
    <w:basedOn w:val="Normal"/>
    <w:next w:val="Normal"/>
    <w:link w:val="Heading9Char"/>
    <w:qFormat/>
    <w:rsid w:val="00427EE9"/>
    <w:pPr>
      <w:numPr>
        <w:ilvl w:val="8"/>
        <w:numId w:val="1"/>
      </w:numPr>
      <w:spacing w:before="240" w:after="60"/>
      <w:outlineLvl w:val="8"/>
    </w:pPr>
    <w:rPr>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amentoInternet">
    <w:name w:val="Collegamento Internet"/>
    <w:rsid w:val="00A711F0"/>
    <w:rPr>
      <w:color w:val="0000FF"/>
      <w:u w:val="single"/>
    </w:rPr>
  </w:style>
  <w:style w:type="character" w:customStyle="1" w:styleId="FootnoteTextChar">
    <w:name w:val="Footnote Text Char"/>
    <w:link w:val="FootnoteText"/>
    <w:qFormat/>
    <w:rsid w:val="00A711F0"/>
    <w:rPr>
      <w:sz w:val="16"/>
      <w:szCs w:val="16"/>
      <w:lang w:val="en-US" w:eastAsia="en-US"/>
    </w:rPr>
  </w:style>
  <w:style w:type="character" w:customStyle="1" w:styleId="Heading1Char">
    <w:name w:val="Heading 1 Char"/>
    <w:link w:val="Heading1"/>
    <w:qFormat/>
    <w:rsid w:val="00427EE9"/>
    <w:rPr>
      <w:smallCaps/>
      <w:kern w:val="2"/>
      <w:lang w:val="en-US" w:eastAsia="en-US"/>
    </w:rPr>
  </w:style>
  <w:style w:type="character" w:customStyle="1" w:styleId="Heading2Char">
    <w:name w:val="Heading 2 Char"/>
    <w:link w:val="Heading2"/>
    <w:qFormat/>
    <w:rsid w:val="00427EE9"/>
    <w:rPr>
      <w:i/>
      <w:iCs/>
      <w:lang w:val="en-US" w:eastAsia="en-US"/>
    </w:rPr>
  </w:style>
  <w:style w:type="character" w:customStyle="1" w:styleId="Heading3Char">
    <w:name w:val="Heading 3 Char"/>
    <w:link w:val="Heading3"/>
    <w:qFormat/>
    <w:rsid w:val="00427EE9"/>
    <w:rPr>
      <w:i/>
      <w:iCs/>
      <w:lang w:val="en-US" w:eastAsia="en-US"/>
    </w:rPr>
  </w:style>
  <w:style w:type="character" w:customStyle="1" w:styleId="Heading4Char">
    <w:name w:val="Heading 4 Char"/>
    <w:link w:val="Heading4"/>
    <w:qFormat/>
    <w:rsid w:val="00427EE9"/>
    <w:rPr>
      <w:i/>
      <w:iCs/>
      <w:sz w:val="18"/>
      <w:szCs w:val="18"/>
      <w:lang w:val="en-US" w:eastAsia="en-US"/>
    </w:rPr>
  </w:style>
  <w:style w:type="character" w:customStyle="1" w:styleId="Heading5Char">
    <w:name w:val="Heading 5 Char"/>
    <w:link w:val="Heading5"/>
    <w:qFormat/>
    <w:rsid w:val="00427EE9"/>
    <w:rPr>
      <w:sz w:val="18"/>
      <w:szCs w:val="18"/>
      <w:lang w:val="en-US" w:eastAsia="en-US"/>
    </w:rPr>
  </w:style>
  <w:style w:type="character" w:customStyle="1" w:styleId="Heading6Char">
    <w:name w:val="Heading 6 Char"/>
    <w:link w:val="Heading6"/>
    <w:qFormat/>
    <w:rsid w:val="00427EE9"/>
    <w:rPr>
      <w:i/>
      <w:iCs/>
      <w:sz w:val="16"/>
      <w:szCs w:val="16"/>
      <w:lang w:val="en-US" w:eastAsia="en-US"/>
    </w:rPr>
  </w:style>
  <w:style w:type="character" w:customStyle="1" w:styleId="Heading7Char">
    <w:name w:val="Heading 7 Char"/>
    <w:link w:val="Heading7"/>
    <w:qFormat/>
    <w:rsid w:val="00427EE9"/>
    <w:rPr>
      <w:sz w:val="16"/>
      <w:szCs w:val="16"/>
      <w:lang w:val="en-US" w:eastAsia="en-US"/>
    </w:rPr>
  </w:style>
  <w:style w:type="character" w:customStyle="1" w:styleId="Heading8Char">
    <w:name w:val="Heading 8 Char"/>
    <w:link w:val="Heading8"/>
    <w:qFormat/>
    <w:rsid w:val="00427EE9"/>
    <w:rPr>
      <w:i/>
      <w:iCs/>
      <w:sz w:val="16"/>
      <w:szCs w:val="16"/>
      <w:lang w:val="en-US" w:eastAsia="en-US"/>
    </w:rPr>
  </w:style>
  <w:style w:type="character" w:customStyle="1" w:styleId="Heading9Char">
    <w:name w:val="Heading 9 Char"/>
    <w:link w:val="Heading9"/>
    <w:qFormat/>
    <w:rsid w:val="00427EE9"/>
    <w:rPr>
      <w:sz w:val="16"/>
      <w:szCs w:val="16"/>
      <w:lang w:val="en-US" w:eastAsia="en-US"/>
    </w:rPr>
  </w:style>
  <w:style w:type="character" w:customStyle="1" w:styleId="HeaderChar">
    <w:name w:val="Header Char"/>
    <w:link w:val="Header"/>
    <w:qFormat/>
    <w:rsid w:val="009B2E6C"/>
    <w:rPr>
      <w:sz w:val="24"/>
      <w:szCs w:val="24"/>
      <w:lang w:val="en-US"/>
    </w:rPr>
  </w:style>
  <w:style w:type="character" w:customStyle="1" w:styleId="FooterChar">
    <w:name w:val="Footer Char"/>
    <w:link w:val="Footer"/>
    <w:uiPriority w:val="99"/>
    <w:qFormat/>
    <w:rsid w:val="009B2E6C"/>
    <w:rPr>
      <w:sz w:val="24"/>
      <w:szCs w:val="24"/>
      <w:lang w:val="en-US"/>
    </w:rPr>
  </w:style>
  <w:style w:type="character" w:customStyle="1" w:styleId="ListLabel1">
    <w:name w:val="ListLabel 1"/>
    <w:qFormat/>
    <w:rPr>
      <w:rFonts w:ascii="Bookman Old Style" w:hAnsi="Bookman Old Style"/>
      <w:vertAlign w:val="superscript"/>
    </w:rPr>
  </w:style>
  <w:style w:type="character" w:customStyle="1" w:styleId="ListLabel2">
    <w:name w:val="ListLabel 2"/>
    <w:qFormat/>
    <w:rPr>
      <w:rFonts w:ascii="Bookman Old Style" w:hAnsi="Bookman Old Style"/>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ascii="Bookman Old Style" w:hAnsi="Bookman Old Style" w:cs="Calibri"/>
      <w:lang w:val="it-IT"/>
    </w:rPr>
  </w:style>
  <w:style w:type="paragraph" w:customStyle="1" w:styleId="Titolo">
    <w:name w:val="Titolo"/>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ice">
    <w:name w:val="Indice"/>
    <w:basedOn w:val="Normal"/>
    <w:qFormat/>
    <w:pPr>
      <w:suppressLineNumbers/>
    </w:pPr>
    <w:rPr>
      <w:rFonts w:cs="Lohit Devanagari"/>
    </w:rPr>
  </w:style>
  <w:style w:type="paragraph" w:styleId="FootnoteText">
    <w:name w:val="footnote text"/>
    <w:basedOn w:val="Normal"/>
    <w:link w:val="FootnoteTextChar"/>
    <w:rsid w:val="00A711F0"/>
    <w:pPr>
      <w:ind w:firstLine="202"/>
      <w:jc w:val="both"/>
    </w:pPr>
    <w:rPr>
      <w:sz w:val="16"/>
      <w:szCs w:val="16"/>
      <w:lang w:eastAsia="en-US"/>
    </w:rPr>
  </w:style>
  <w:style w:type="paragraph" w:customStyle="1" w:styleId="TableTitle">
    <w:name w:val="Table Title"/>
    <w:basedOn w:val="Normal"/>
    <w:qFormat/>
    <w:rsid w:val="00142B2A"/>
    <w:pPr>
      <w:jc w:val="center"/>
    </w:pPr>
    <w:rPr>
      <w:smallCaps/>
      <w:sz w:val="16"/>
      <w:szCs w:val="16"/>
      <w:lang w:eastAsia="en-US"/>
    </w:rPr>
  </w:style>
  <w:style w:type="paragraph" w:customStyle="1" w:styleId="Testo">
    <w:name w:val="Testo"/>
    <w:basedOn w:val="Normal"/>
    <w:qFormat/>
    <w:rsid w:val="00427EE9"/>
    <w:pPr>
      <w:widowControl w:val="0"/>
      <w:spacing w:line="252" w:lineRule="auto"/>
      <w:ind w:firstLine="202"/>
      <w:jc w:val="both"/>
    </w:pPr>
    <w:rPr>
      <w:sz w:val="20"/>
      <w:szCs w:val="20"/>
      <w:lang w:eastAsia="en-US"/>
    </w:rPr>
  </w:style>
  <w:style w:type="paragraph" w:customStyle="1" w:styleId="ReferenceHead">
    <w:name w:val="Reference Head"/>
    <w:basedOn w:val="Heading1"/>
    <w:qFormat/>
    <w:rsid w:val="00427EE9"/>
    <w:pPr>
      <w:numPr>
        <w:numId w:val="0"/>
      </w:numPr>
    </w:pPr>
  </w:style>
  <w:style w:type="paragraph" w:customStyle="1" w:styleId="IndexTerms">
    <w:name w:val="IndexTerms"/>
    <w:basedOn w:val="Normal"/>
    <w:next w:val="Normal"/>
    <w:qFormat/>
    <w:rsid w:val="00F71C3E"/>
    <w:pPr>
      <w:ind w:firstLine="202"/>
      <w:jc w:val="both"/>
    </w:pPr>
    <w:rPr>
      <w:b/>
      <w:bCs/>
      <w:sz w:val="18"/>
      <w:szCs w:val="18"/>
      <w:lang w:eastAsia="en-US"/>
    </w:rPr>
  </w:style>
  <w:style w:type="paragraph" w:styleId="Header">
    <w:name w:val="header"/>
    <w:basedOn w:val="Normal"/>
    <w:link w:val="HeaderChar"/>
    <w:rsid w:val="009B2E6C"/>
    <w:pPr>
      <w:tabs>
        <w:tab w:val="center" w:pos="4819"/>
        <w:tab w:val="right" w:pos="9638"/>
      </w:tabs>
    </w:pPr>
  </w:style>
  <w:style w:type="paragraph" w:styleId="Footer">
    <w:name w:val="footer"/>
    <w:basedOn w:val="Normal"/>
    <w:link w:val="FooterChar"/>
    <w:uiPriority w:val="99"/>
    <w:rsid w:val="009B2E6C"/>
    <w:pPr>
      <w:tabs>
        <w:tab w:val="center" w:pos="4819"/>
        <w:tab w:val="right" w:pos="9638"/>
      </w:tabs>
    </w:pPr>
  </w:style>
  <w:style w:type="character" w:styleId="Hyperlink">
    <w:name w:val="Hyperlink"/>
    <w:basedOn w:val="DefaultParagraphFont"/>
    <w:unhideWhenUsed/>
    <w:rsid w:val="00B44D00"/>
    <w:rPr>
      <w:color w:val="0000FF" w:themeColor="hyperlink"/>
      <w:u w:val="single"/>
    </w:rPr>
  </w:style>
  <w:style w:type="character" w:styleId="UnresolvedMention">
    <w:name w:val="Unresolved Mention"/>
    <w:basedOn w:val="DefaultParagraphFont"/>
    <w:uiPriority w:val="99"/>
    <w:semiHidden/>
    <w:unhideWhenUsed/>
    <w:rsid w:val="00B44D00"/>
    <w:rPr>
      <w:color w:val="605E5C"/>
      <w:shd w:val="clear" w:color="auto" w:fill="E1DFDD"/>
    </w:rPr>
  </w:style>
  <w:style w:type="character" w:styleId="PlaceholderText">
    <w:name w:val="Placeholder Text"/>
    <w:basedOn w:val="DefaultParagraphFont"/>
    <w:uiPriority w:val="99"/>
    <w:semiHidden/>
    <w:rsid w:val="006B51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UN ESEMPIO DI ARTICOLO PER LA RINEM 2006</vt:lpstr>
    </vt:vector>
  </TitlesOfParts>
  <Company>DIBE</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ESEMPIO DI ARTICOLO PER LA RINEM 2006</dc:title>
  <dc:subject/>
  <dc:creator>pastorino</dc:creator>
  <dc:description/>
  <cp:lastModifiedBy>Roberta Palmeri</cp:lastModifiedBy>
  <cp:revision>12</cp:revision>
  <dcterms:created xsi:type="dcterms:W3CDTF">2022-03-31T09:13:00Z</dcterms:created>
  <dcterms:modified xsi:type="dcterms:W3CDTF">2022-05-09T11:28:00Z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